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berschrift2"/>
        <w:rPr>
          <w:lang w:val="es-ES"/>
        </w:rPr>
      </w:pPr>
    </w:p>
    <w:p w14:paraId="19D81888" w14:textId="2EEAE8AC" w:rsidR="000E3DDA" w:rsidRPr="00282B57" w:rsidRDefault="00531987" w:rsidP="00F25E93">
      <w:pPr>
        <w:pStyle w:val="berschrift1"/>
      </w:pPr>
      <w:r>
        <w:t>INTERNATIONAL</w:t>
      </w:r>
      <w:r w:rsidR="00DD3656">
        <w:tab/>
      </w:r>
      <w:r w:rsidR="00DD3656">
        <w:tab/>
      </w:r>
      <w:r w:rsidR="00DD3656">
        <w:tab/>
      </w:r>
      <w:r w:rsidR="00DD3656">
        <w:tab/>
      </w:r>
      <w:r w:rsidR="00DD3656">
        <w:tab/>
      </w:r>
      <w:r w:rsidR="00DD3656">
        <w:tab/>
      </w:r>
      <w:r w:rsidR="00DD3656">
        <w:tab/>
      </w:r>
      <w:r w:rsidR="00DD3656">
        <w:tab/>
      </w:r>
      <w:r w:rsidR="00DD3656">
        <w:tab/>
      </w:r>
      <w:r w:rsidR="0056253C">
        <w:t>30.12</w:t>
      </w:r>
      <w:r w:rsidR="00CC2777">
        <w:t>.2021</w:t>
      </w:r>
    </w:p>
    <w:p w14:paraId="6E640BED" w14:textId="77777777" w:rsidR="004E619F" w:rsidRDefault="004E619F" w:rsidP="00FF10C5">
      <w:pPr>
        <w:pStyle w:val="berschrift1"/>
        <w:jc w:val="center"/>
        <w:rPr>
          <w:sz w:val="22"/>
          <w:szCs w:val="22"/>
        </w:rPr>
      </w:pPr>
    </w:p>
    <w:p w14:paraId="7FF60F5C" w14:textId="79823C3B" w:rsidR="00AB6964" w:rsidRPr="004E619F" w:rsidRDefault="00531987" w:rsidP="004E619F">
      <w:pPr>
        <w:pStyle w:val="berschrift1"/>
        <w:jc w:val="right"/>
        <w:rPr>
          <w:i/>
          <w:sz w:val="22"/>
          <w:szCs w:val="22"/>
        </w:rPr>
      </w:pPr>
      <w:r>
        <w:rPr>
          <w:i/>
          <w:sz w:val="22"/>
          <w:szCs w:val="22"/>
        </w:rPr>
        <w:t>ITU</w:t>
      </w:r>
    </w:p>
    <w:p w14:paraId="2766522D" w14:textId="5AB8937C" w:rsidR="004E619F" w:rsidRPr="004E619F" w:rsidRDefault="008631FE" w:rsidP="004B7783">
      <w:pPr>
        <w:pStyle w:val="berschrift1"/>
        <w:jc w:val="center"/>
        <w:rPr>
          <w:sz w:val="22"/>
          <w:szCs w:val="22"/>
        </w:rPr>
      </w:pPr>
      <w:r>
        <w:rPr>
          <w:sz w:val="22"/>
          <w:szCs w:val="22"/>
        </w:rPr>
        <w:t>Report on</w:t>
      </w:r>
      <w:bookmarkStart w:id="0" w:name="_GoBack"/>
      <w:bookmarkEnd w:id="0"/>
      <w:r w:rsidR="00F2439B" w:rsidRPr="00F2439B">
        <w:rPr>
          <w:sz w:val="22"/>
          <w:szCs w:val="22"/>
        </w:rPr>
        <w:t xml:space="preserve"> ITU-R WP5B m</w:t>
      </w:r>
      <w:r w:rsidR="00BE6475">
        <w:rPr>
          <w:sz w:val="22"/>
          <w:szCs w:val="22"/>
        </w:rPr>
        <w:t xml:space="preserve">eeting </w:t>
      </w:r>
      <w:r w:rsidR="0056253C">
        <w:rPr>
          <w:sz w:val="22"/>
          <w:szCs w:val="22"/>
        </w:rPr>
        <w:t>29</w:t>
      </w:r>
      <w:r w:rsidR="00ED5120" w:rsidRPr="004B7783">
        <w:rPr>
          <w:sz w:val="22"/>
          <w:szCs w:val="22"/>
          <w:vertAlign w:val="superscript"/>
        </w:rPr>
        <w:t>th</w:t>
      </w:r>
      <w:r w:rsidR="000D7AAD">
        <w:rPr>
          <w:sz w:val="22"/>
          <w:szCs w:val="22"/>
        </w:rPr>
        <w:t xml:space="preserve"> </w:t>
      </w:r>
      <w:r w:rsidR="0056253C">
        <w:rPr>
          <w:sz w:val="22"/>
          <w:szCs w:val="22"/>
        </w:rPr>
        <w:t xml:space="preserve">November </w:t>
      </w:r>
      <w:r w:rsidR="00BE6475">
        <w:rPr>
          <w:sz w:val="22"/>
          <w:szCs w:val="22"/>
        </w:rPr>
        <w:t xml:space="preserve">to </w:t>
      </w:r>
      <w:r w:rsidR="0056253C">
        <w:rPr>
          <w:sz w:val="22"/>
          <w:szCs w:val="22"/>
        </w:rPr>
        <w:t>1</w:t>
      </w:r>
      <w:r w:rsidR="00BE6475">
        <w:rPr>
          <w:sz w:val="22"/>
          <w:szCs w:val="22"/>
        </w:rPr>
        <w:t>2</w:t>
      </w:r>
      <w:r w:rsidR="0002411C">
        <w:rPr>
          <w:sz w:val="22"/>
          <w:szCs w:val="22"/>
          <w:vertAlign w:val="superscript"/>
        </w:rPr>
        <w:t>st</w:t>
      </w:r>
      <w:r w:rsidR="00ED5120">
        <w:rPr>
          <w:sz w:val="22"/>
          <w:szCs w:val="22"/>
        </w:rPr>
        <w:t xml:space="preserve"> </w:t>
      </w:r>
      <w:r w:rsidR="0056253C">
        <w:rPr>
          <w:sz w:val="22"/>
          <w:szCs w:val="22"/>
        </w:rPr>
        <w:t>December</w:t>
      </w:r>
      <w:r w:rsidR="0002411C">
        <w:rPr>
          <w:sz w:val="22"/>
          <w:szCs w:val="22"/>
        </w:rPr>
        <w:t xml:space="preserve"> 2021</w:t>
      </w:r>
    </w:p>
    <w:p w14:paraId="23047D78" w14:textId="48B26463" w:rsidR="00202E0B" w:rsidRDefault="00531987" w:rsidP="00EC34F1">
      <w:pPr>
        <w:jc w:val="center"/>
      </w:pPr>
      <w:r>
        <w:t>Note by the IALA representative Stefan Bober</w:t>
      </w:r>
    </w:p>
    <w:p w14:paraId="484C46B6" w14:textId="77777777" w:rsidR="0091079F" w:rsidRDefault="0091079F" w:rsidP="00EC34F1">
      <w:pPr>
        <w:jc w:val="center"/>
      </w:pPr>
    </w:p>
    <w:p w14:paraId="42D1F080" w14:textId="43ED2F31" w:rsidR="0075141F" w:rsidRPr="00775A78" w:rsidRDefault="00F54B1E" w:rsidP="00F54B1E">
      <w:pPr>
        <w:pStyle w:val="berschrift4"/>
      </w:pPr>
      <w:r w:rsidRPr="00F54B1E">
        <w:t>INTRODUCTION</w:t>
      </w:r>
    </w:p>
    <w:p w14:paraId="33AD0F22" w14:textId="7685AF26" w:rsidR="00BA197C" w:rsidRDefault="00F2439B" w:rsidP="004B7783">
      <w:r>
        <w:t>ITU-R W</w:t>
      </w:r>
      <w:r w:rsidR="0066477B">
        <w:t xml:space="preserve">orking Party 5B </w:t>
      </w:r>
      <w:r w:rsidR="008A5787">
        <w:t xml:space="preserve">(WP 5B) </w:t>
      </w:r>
      <w:r w:rsidR="0066477B">
        <w:t xml:space="preserve">- </w:t>
      </w:r>
      <w:r w:rsidR="0066477B" w:rsidRPr="0066477B">
        <w:t xml:space="preserve">Maritime mobile service including Global Maritime Distress and Safety System (GMDSS); aeronautical mobile service and </w:t>
      </w:r>
      <w:proofErr w:type="spellStart"/>
      <w:r w:rsidR="0066477B" w:rsidRPr="0066477B">
        <w:t>radiodetermination</w:t>
      </w:r>
      <w:proofErr w:type="spellEnd"/>
      <w:r w:rsidR="0066477B" w:rsidRPr="0066477B">
        <w:t xml:space="preserve"> service </w:t>
      </w:r>
      <w:r w:rsidR="008A5787">
        <w:t>-</w:t>
      </w:r>
      <w:r>
        <w:t xml:space="preserve"> </w:t>
      </w:r>
      <w:r w:rsidR="005E78AF">
        <w:t>held its</w:t>
      </w:r>
      <w:r w:rsidR="00656F95">
        <w:t xml:space="preserve"> meeting from </w:t>
      </w:r>
      <w:r w:rsidR="0056253C">
        <w:t>29</w:t>
      </w:r>
      <w:r w:rsidR="005E78AF" w:rsidRPr="004B7783">
        <w:rPr>
          <w:vertAlign w:val="superscript"/>
        </w:rPr>
        <w:t>th</w:t>
      </w:r>
      <w:r w:rsidR="0075382A">
        <w:t xml:space="preserve"> </w:t>
      </w:r>
      <w:r w:rsidR="0056253C">
        <w:t xml:space="preserve">November </w:t>
      </w:r>
      <w:r w:rsidR="0075382A">
        <w:t xml:space="preserve">to </w:t>
      </w:r>
      <w:r w:rsidR="0056253C">
        <w:t>1</w:t>
      </w:r>
      <w:r w:rsidR="00B97073">
        <w:t>2</w:t>
      </w:r>
      <w:r w:rsidR="0002411C">
        <w:rPr>
          <w:vertAlign w:val="superscript"/>
        </w:rPr>
        <w:t>st</w:t>
      </w:r>
      <w:r w:rsidR="005E78AF">
        <w:t xml:space="preserve"> </w:t>
      </w:r>
      <w:r w:rsidR="0056253C">
        <w:t xml:space="preserve">December </w:t>
      </w:r>
      <w:r w:rsidR="0002411C">
        <w:t>2021</w:t>
      </w:r>
      <w:r w:rsidR="005E78AF">
        <w:t xml:space="preserve">. </w:t>
      </w:r>
      <w:r w:rsidR="0075382A">
        <w:t xml:space="preserve">This was the </w:t>
      </w:r>
      <w:r w:rsidR="0056253C">
        <w:t>fourth</w:t>
      </w:r>
      <w:r w:rsidR="0075382A">
        <w:t xml:space="preserve"> meeting in the study cycle 2019 to 2023</w:t>
      </w:r>
      <w:r w:rsidR="004B7783">
        <w:t xml:space="preserve">. </w:t>
      </w:r>
      <w:r w:rsidR="0075382A">
        <w:t xml:space="preserve">The meeting was held as </w:t>
      </w:r>
      <w:r w:rsidR="00502544">
        <w:t xml:space="preserve">a </w:t>
      </w:r>
      <w:r w:rsidR="0075382A">
        <w:t>web meeting due to the COVID 19 pandemic. Mr. Stefan Bober represented IALA</w:t>
      </w:r>
      <w:r w:rsidR="00BA5E85">
        <w:t>.</w:t>
      </w:r>
      <w:r w:rsidR="00531987">
        <w:t xml:space="preserve"> </w:t>
      </w:r>
    </w:p>
    <w:p w14:paraId="29316D0D" w14:textId="04A76DC7" w:rsidR="0096639B" w:rsidRDefault="00AF43B5" w:rsidP="00B97073">
      <w:r>
        <w:t>IALA has</w:t>
      </w:r>
      <w:r w:rsidR="00531987">
        <w:t xml:space="preserve"> a specific interest in </w:t>
      </w:r>
      <w:r w:rsidR="00531987" w:rsidRPr="00531987">
        <w:t xml:space="preserve">Maritime mobile service including Global Maritime Distress and Safety System (GMDSS) and </w:t>
      </w:r>
      <w:proofErr w:type="spellStart"/>
      <w:r w:rsidR="00531987" w:rsidRPr="00531987">
        <w:t>radiodetermination</w:t>
      </w:r>
      <w:proofErr w:type="spellEnd"/>
      <w:r w:rsidR="00531987" w:rsidRPr="00531987">
        <w:t xml:space="preserve"> service</w:t>
      </w:r>
      <w:r w:rsidR="00531987">
        <w:t xml:space="preserve">, with particular emphasis on the development </w:t>
      </w:r>
      <w:r w:rsidR="00531987" w:rsidRPr="00531987">
        <w:t xml:space="preserve">of </w:t>
      </w:r>
      <w:r w:rsidR="00150B8A">
        <w:t>VHF Data Exchange System (</w:t>
      </w:r>
      <w:r w:rsidR="00531987" w:rsidRPr="00531987">
        <w:t>VDES</w:t>
      </w:r>
      <w:r w:rsidR="00150B8A">
        <w:t>)</w:t>
      </w:r>
      <w:r w:rsidR="0075382A">
        <w:t xml:space="preserve">, </w:t>
      </w:r>
      <w:r w:rsidR="00150B8A">
        <w:t>Automatic Identification System (</w:t>
      </w:r>
      <w:r w:rsidR="00531987" w:rsidRPr="00531987">
        <w:t>AIS</w:t>
      </w:r>
      <w:r w:rsidR="00150B8A">
        <w:t>)</w:t>
      </w:r>
      <w:r w:rsidR="0075382A">
        <w:t xml:space="preserve">, </w:t>
      </w:r>
      <w:r w:rsidR="00150B8A">
        <w:t>A</w:t>
      </w:r>
      <w:r w:rsidR="00531987" w:rsidRPr="00531987">
        <w:t xml:space="preserve">utonomous </w:t>
      </w:r>
      <w:r w:rsidR="00150B8A">
        <w:t>M</w:t>
      </w:r>
      <w:r w:rsidR="0075382A">
        <w:t>ari</w:t>
      </w:r>
      <w:r w:rsidR="00150B8A">
        <w:t>time Radio D</w:t>
      </w:r>
      <w:r w:rsidR="00531987" w:rsidRPr="00531987">
        <w:t>evices</w:t>
      </w:r>
      <w:r w:rsidR="00245264">
        <w:t xml:space="preserve"> (AMRD)</w:t>
      </w:r>
      <w:r w:rsidR="00150B8A">
        <w:t xml:space="preserve"> and</w:t>
      </w:r>
      <w:r w:rsidR="00150B8A" w:rsidRPr="00150B8A">
        <w:t xml:space="preserve"> </w:t>
      </w:r>
      <w:r w:rsidR="007471AF" w:rsidRPr="007471AF">
        <w:t>e-Navigation</w:t>
      </w:r>
      <w:r w:rsidR="00150B8A">
        <w:t>.</w:t>
      </w:r>
    </w:p>
    <w:p w14:paraId="4BA73C38" w14:textId="77777777" w:rsidR="004E1E3C" w:rsidRPr="00B97073" w:rsidRDefault="004E1E3C" w:rsidP="004E1E3C"/>
    <w:p w14:paraId="58376877" w14:textId="256CE541" w:rsidR="00EF14A9" w:rsidRDefault="00530BE3" w:rsidP="00FB3CF1">
      <w:pPr>
        <w:pStyle w:val="berschrift4"/>
      </w:pPr>
      <w:r w:rsidRPr="00FB3CF1">
        <w:t xml:space="preserve">issues related to IALA work addressed during ITU-R WP </w:t>
      </w:r>
      <w:r w:rsidR="00FB3CF1">
        <w:t>5B</w:t>
      </w:r>
    </w:p>
    <w:p w14:paraId="36C8C334" w14:textId="137A9DD9" w:rsidR="00530BE3" w:rsidRPr="00FB3CF1" w:rsidRDefault="00160EEF" w:rsidP="00FB3CF1">
      <w:pPr>
        <w:pStyle w:val="berschrift5"/>
        <w:rPr>
          <w:color w:val="00558C"/>
        </w:rPr>
      </w:pPr>
      <w:r>
        <w:rPr>
          <w:color w:val="00558C"/>
        </w:rPr>
        <w:t>Revision of Recommendation ITU-R M.2092-0</w:t>
      </w:r>
      <w:r w:rsidR="00DE7B60">
        <w:rPr>
          <w:color w:val="00558C"/>
        </w:rPr>
        <w:t xml:space="preserve"> (</w:t>
      </w:r>
      <w:r w:rsidR="0043239C">
        <w:rPr>
          <w:color w:val="00558C"/>
        </w:rPr>
        <w:t xml:space="preserve">VHF Data Exchange System - </w:t>
      </w:r>
      <w:r w:rsidR="00DE7B60">
        <w:rPr>
          <w:color w:val="00558C"/>
        </w:rPr>
        <w:t xml:space="preserve">VDES) </w:t>
      </w:r>
      <w:r w:rsidR="005B75D6" w:rsidRPr="00FB3CF1">
        <w:rPr>
          <w:color w:val="00558C"/>
        </w:rPr>
        <w:t xml:space="preserve">  </w:t>
      </w:r>
    </w:p>
    <w:p w14:paraId="700138FE" w14:textId="77777777" w:rsidR="00EA2744" w:rsidRDefault="0056253C" w:rsidP="00EA2744">
      <w:r>
        <w:t xml:space="preserve">WG5B finalised the work on revision of Recommendation ITU-R M.2092-0 and sent the document for final approval to ITU-R Study Group 5. </w:t>
      </w:r>
    </w:p>
    <w:p w14:paraId="587F6668" w14:textId="77777777" w:rsidR="00EA2744" w:rsidRDefault="00EA2744" w:rsidP="00EA2744">
      <w:r>
        <w:t xml:space="preserve">The revision of the Recommendation is consequential to decisions made by the WRC-19 which modified Appendix 18 of the Radio Regulations to describe the uses of the channels for the various functions of the VHF data exchange system (VDES), and result of testing carried out since the publication of the current Recommendation. </w:t>
      </w:r>
    </w:p>
    <w:p w14:paraId="528B3D1E" w14:textId="32509561" w:rsidR="0056253C" w:rsidRDefault="00EA2744" w:rsidP="00EA2744">
      <w:r>
        <w:t xml:space="preserve">The concept of VDES described in the current Recommendation remains, but the details of its implementation are revised. </w:t>
      </w:r>
      <w:r w:rsidRPr="00BF1EA0">
        <w:rPr>
          <w:lang w:val="en-US"/>
        </w:rPr>
        <w:t>As a result of the changes, the structure of the annexes of th</w:t>
      </w:r>
      <w:r>
        <w:rPr>
          <w:lang w:val="en-US"/>
        </w:rPr>
        <w:t>e</w:t>
      </w:r>
      <w:r w:rsidRPr="00BF1EA0">
        <w:rPr>
          <w:lang w:val="en-US"/>
        </w:rPr>
        <w:t xml:space="preserve"> Recommendation have changed.</w:t>
      </w:r>
    </w:p>
    <w:p w14:paraId="3846519E" w14:textId="570E543C" w:rsidR="0056253C" w:rsidRDefault="002348CF" w:rsidP="00F52BF6">
      <w:r>
        <w:t xml:space="preserve">On December 16, ITU-R SG 5 </w:t>
      </w:r>
      <w:r w:rsidR="0056253C" w:rsidRPr="0056253C">
        <w:t>agree</w:t>
      </w:r>
      <w:r>
        <w:t>d</w:t>
      </w:r>
      <w:r w:rsidR="0056253C" w:rsidRPr="0056253C">
        <w:t xml:space="preserve"> </w:t>
      </w:r>
      <w:r>
        <w:t>to</w:t>
      </w:r>
      <w:r w:rsidR="0056253C" w:rsidRPr="0056253C">
        <w:t xml:space="preserve"> the draft revision of Recommendation ITU-R M.2092-0 </w:t>
      </w:r>
      <w:r w:rsidR="0056253C">
        <w:t>and initiated the procedure for simultaneous adoption and approval by correspondence</w:t>
      </w:r>
      <w:r w:rsidR="00A0170F">
        <w:t xml:space="preserve"> among ITU Member States</w:t>
      </w:r>
      <w:r w:rsidR="0056253C">
        <w:t xml:space="preserve">. </w:t>
      </w:r>
    </w:p>
    <w:p w14:paraId="28499058" w14:textId="6ED9E580" w:rsidR="0056253C" w:rsidRDefault="0056253C" w:rsidP="00F52BF6">
      <w:r>
        <w:t>Recommendation ITU-R M.2092-1 will be officially published in the first quarter of 2022.</w:t>
      </w:r>
    </w:p>
    <w:p w14:paraId="6DF050D7" w14:textId="650E09BD" w:rsidR="00BE0FB4" w:rsidRPr="003C129F" w:rsidRDefault="00777830" w:rsidP="00BE0FB4">
      <w:pPr>
        <w:pStyle w:val="Listenabsatz"/>
        <w:numPr>
          <w:ilvl w:val="0"/>
          <w:numId w:val="31"/>
        </w:numPr>
        <w:jc w:val="left"/>
        <w:rPr>
          <w:b/>
        </w:rPr>
      </w:pPr>
      <w:r w:rsidRPr="003C129F">
        <w:rPr>
          <w:b/>
        </w:rPr>
        <w:t xml:space="preserve">IALA may </w:t>
      </w:r>
      <w:r w:rsidR="00A0170F">
        <w:rPr>
          <w:b/>
        </w:rPr>
        <w:t xml:space="preserve">revise </w:t>
      </w:r>
      <w:r w:rsidRPr="003C129F">
        <w:rPr>
          <w:b/>
        </w:rPr>
        <w:t>G1139 according to the development at ITU WP5B as appropriate.</w:t>
      </w:r>
      <w:r w:rsidR="00BE0FB4" w:rsidRPr="003C129F">
        <w:rPr>
          <w:b/>
        </w:rPr>
        <w:t xml:space="preserve"> </w:t>
      </w:r>
    </w:p>
    <w:p w14:paraId="0D591C0A" w14:textId="77777777" w:rsidR="003C129F" w:rsidRDefault="003C129F" w:rsidP="00F52BF6"/>
    <w:p w14:paraId="01E2D95C" w14:textId="2D05DB01" w:rsidR="008D1783" w:rsidRPr="00CF1A7B" w:rsidRDefault="00A71C4E" w:rsidP="00FB3CF1">
      <w:pPr>
        <w:pStyle w:val="berschrift5"/>
        <w:rPr>
          <w:color w:val="00558C"/>
        </w:rPr>
      </w:pPr>
      <w:r w:rsidRPr="00CF1A7B">
        <w:rPr>
          <w:color w:val="00558C"/>
        </w:rPr>
        <w:lastRenderedPageBreak/>
        <w:t>Revision of Recommendation ITU-R M.1371-5</w:t>
      </w:r>
      <w:r w:rsidR="00024820">
        <w:rPr>
          <w:color w:val="00558C"/>
        </w:rPr>
        <w:t xml:space="preserve"> (</w:t>
      </w:r>
      <w:r w:rsidR="0043239C">
        <w:rPr>
          <w:color w:val="00558C"/>
        </w:rPr>
        <w:t xml:space="preserve">Automatic Identification System - </w:t>
      </w:r>
      <w:r w:rsidR="00024820">
        <w:rPr>
          <w:color w:val="00558C"/>
        </w:rPr>
        <w:t>AIS)</w:t>
      </w:r>
    </w:p>
    <w:p w14:paraId="0EF83EF2" w14:textId="77777777" w:rsidR="00A83DB9" w:rsidRDefault="001733D5" w:rsidP="001A6B56">
      <w:r w:rsidRPr="00412EA8">
        <w:t>WP</w:t>
      </w:r>
      <w:r w:rsidR="00E444E2">
        <w:t xml:space="preserve"> </w:t>
      </w:r>
      <w:r w:rsidRPr="00412EA8">
        <w:t xml:space="preserve">5B </w:t>
      </w:r>
      <w:r w:rsidR="00ED16EF" w:rsidRPr="00412EA8">
        <w:t xml:space="preserve">continued </w:t>
      </w:r>
      <w:r w:rsidRPr="00412EA8">
        <w:t xml:space="preserve">working </w:t>
      </w:r>
      <w:r w:rsidR="007922D3">
        <w:t>on the revision of Recommendation ITU-R M.1371-5</w:t>
      </w:r>
      <w:r w:rsidR="007821A3">
        <w:t xml:space="preserve">. The group reviewed </w:t>
      </w:r>
      <w:r w:rsidR="00A0170F">
        <w:t xml:space="preserve">Input from China. </w:t>
      </w:r>
    </w:p>
    <w:p w14:paraId="4C95E357" w14:textId="76710DC6" w:rsidR="00A0170F" w:rsidRDefault="00A0170F" w:rsidP="001A6B56">
      <w:r>
        <w:t>However a reply liaison note from IMO is still outstanding and is expected for next ITU-R WP 5B meeting in July 2022. A</w:t>
      </w:r>
      <w:r w:rsidR="00A83DB9">
        <w:t xml:space="preserve">n additional </w:t>
      </w:r>
      <w:r>
        <w:t>liaison note</w:t>
      </w:r>
      <w:r w:rsidR="00A83DB9">
        <w:t xml:space="preserve"> </w:t>
      </w:r>
      <w:r w:rsidR="003779A1">
        <w:t xml:space="preserve">to IMO </w:t>
      </w:r>
      <w:r w:rsidR="00A83DB9">
        <w:t>with</w:t>
      </w:r>
      <w:r w:rsidR="003779A1">
        <w:t xml:space="preserve"> specific questions from ITU WP 5B</w:t>
      </w:r>
      <w:r w:rsidR="00A83DB9">
        <w:t xml:space="preserve"> was drafted, in copy to IALA and CIRM</w:t>
      </w:r>
      <w:r>
        <w:t>.</w:t>
      </w:r>
      <w:r w:rsidR="003779A1">
        <w:t xml:space="preserve"> </w:t>
      </w:r>
      <w:r>
        <w:t xml:space="preserve"> To support IMO on that work IALA and CIRM</w:t>
      </w:r>
      <w:r w:rsidR="003779A1">
        <w:t xml:space="preserve"> sent already a liaison note to IMO prior to the IMO/ITU Expert group meeting last November 2021. </w:t>
      </w:r>
    </w:p>
    <w:p w14:paraId="3AB9C0BF" w14:textId="0101ED27" w:rsidR="00A0170F" w:rsidRDefault="003779A1" w:rsidP="001A6B56">
      <w:r>
        <w:t xml:space="preserve">Due to the special situation during COVID pandemic, where all international organisation lacking time during their reduced web meetings, the revision of Recommendation ITU-R M.1371-5 is not expected before 2023.  </w:t>
      </w:r>
    </w:p>
    <w:p w14:paraId="4A1AF764" w14:textId="6020EBC2" w:rsidR="006B37EA" w:rsidRPr="00295CB4" w:rsidRDefault="00AB655B" w:rsidP="00352EB4">
      <w:pPr>
        <w:pStyle w:val="Listenabsatz"/>
        <w:numPr>
          <w:ilvl w:val="0"/>
          <w:numId w:val="31"/>
        </w:numPr>
        <w:jc w:val="left"/>
      </w:pPr>
      <w:r w:rsidRPr="00295CB4">
        <w:rPr>
          <w:b/>
        </w:rPr>
        <w:t xml:space="preserve">IALA is invited to </w:t>
      </w:r>
      <w:r w:rsidR="00295CB4">
        <w:rPr>
          <w:b/>
        </w:rPr>
        <w:t>monitor</w:t>
      </w:r>
      <w:r w:rsidR="0043239C" w:rsidRPr="00295CB4">
        <w:rPr>
          <w:b/>
        </w:rPr>
        <w:t xml:space="preserve"> the </w:t>
      </w:r>
      <w:r w:rsidR="002348CF">
        <w:rPr>
          <w:b/>
        </w:rPr>
        <w:t>expected repl</w:t>
      </w:r>
      <w:r w:rsidR="003779A1" w:rsidRPr="00295CB4">
        <w:rPr>
          <w:b/>
        </w:rPr>
        <w:t xml:space="preserve">y </w:t>
      </w:r>
      <w:r w:rsidR="002348CF">
        <w:rPr>
          <w:b/>
        </w:rPr>
        <w:t xml:space="preserve">liaison note </w:t>
      </w:r>
      <w:r w:rsidR="003779A1" w:rsidRPr="00295CB4">
        <w:rPr>
          <w:b/>
        </w:rPr>
        <w:t xml:space="preserve">from IMO on revision of Recommendation ITU-R M.1371-5 </w:t>
      </w:r>
      <w:r w:rsidR="00F45304" w:rsidRPr="00295CB4">
        <w:rPr>
          <w:b/>
        </w:rPr>
        <w:t xml:space="preserve">and </w:t>
      </w:r>
      <w:r w:rsidR="008B4221" w:rsidRPr="00295CB4">
        <w:rPr>
          <w:b/>
        </w:rPr>
        <w:t xml:space="preserve">provide </w:t>
      </w:r>
      <w:r w:rsidR="003779A1" w:rsidRPr="00295CB4">
        <w:rPr>
          <w:b/>
        </w:rPr>
        <w:t xml:space="preserve">additional input to ITU WP5B as appropriate. </w:t>
      </w:r>
    </w:p>
    <w:p w14:paraId="3F84F354" w14:textId="77777777" w:rsidR="00295CB4" w:rsidRDefault="00295CB4" w:rsidP="00295CB4">
      <w:pPr>
        <w:pStyle w:val="Listenabsatz"/>
        <w:jc w:val="left"/>
      </w:pPr>
    </w:p>
    <w:p w14:paraId="0C14340C" w14:textId="77777777" w:rsidR="009167FA" w:rsidRPr="009167FA" w:rsidRDefault="009167FA" w:rsidP="009167FA">
      <w:pPr>
        <w:pStyle w:val="berschrift5"/>
        <w:rPr>
          <w:color w:val="00558C"/>
        </w:rPr>
      </w:pPr>
      <w:r w:rsidRPr="009167FA">
        <w:rPr>
          <w:color w:val="00558C"/>
        </w:rPr>
        <w:t xml:space="preserve">WRC-23 agenda item 1.11 (Modernisation of the GMDSS and implementation of </w:t>
      </w:r>
      <w:r w:rsidRPr="009167FA">
        <w:rPr>
          <w:color w:val="00558C"/>
        </w:rPr>
        <w:br/>
        <w:t xml:space="preserve">e-navigation) </w:t>
      </w:r>
    </w:p>
    <w:p w14:paraId="14FFE024" w14:textId="77777777" w:rsidR="00663CE9" w:rsidRDefault="009167FA" w:rsidP="00663CE9">
      <w:pPr>
        <w:rPr>
          <w:lang w:val="en-US"/>
        </w:rPr>
      </w:pPr>
      <w:r w:rsidRPr="00186604">
        <w:rPr>
          <w:lang w:val="en-US"/>
        </w:rPr>
        <w:t>WRC-23 agenda item 1.11 is to consider possible regulatory</w:t>
      </w:r>
      <w:r>
        <w:rPr>
          <w:lang w:val="en-US"/>
        </w:rPr>
        <w:t xml:space="preserve"> actions to support the </w:t>
      </w:r>
      <w:proofErr w:type="spellStart"/>
      <w:r>
        <w:rPr>
          <w:lang w:val="en-US"/>
        </w:rPr>
        <w:t>modernis</w:t>
      </w:r>
      <w:r w:rsidRPr="00186604">
        <w:rPr>
          <w:lang w:val="en-US"/>
        </w:rPr>
        <w:t>ation</w:t>
      </w:r>
      <w:proofErr w:type="spellEnd"/>
      <w:r w:rsidRPr="00186604">
        <w:rPr>
          <w:lang w:val="en-US"/>
        </w:rPr>
        <w:t xml:space="preserve"> of the Global Maritime Distress and Safety System and the implementation of e-navigation in accordance with Resolution 361 (Rev.WRC-19).</w:t>
      </w:r>
      <w:r w:rsidR="00663CE9" w:rsidRPr="00663CE9">
        <w:rPr>
          <w:lang w:val="en-US"/>
        </w:rPr>
        <w:t xml:space="preserve"> </w:t>
      </w:r>
    </w:p>
    <w:p w14:paraId="1D6842BA" w14:textId="4D60126B" w:rsidR="00663CE9" w:rsidRDefault="00663CE9" w:rsidP="00663CE9">
      <w:pPr>
        <w:rPr>
          <w:lang w:val="en-US"/>
        </w:rPr>
      </w:pPr>
      <w:r w:rsidRPr="00F737B2">
        <w:rPr>
          <w:lang w:val="en-US"/>
        </w:rPr>
        <w:t>The WG</w:t>
      </w:r>
      <w:r w:rsidR="00A0469C">
        <w:rPr>
          <w:lang w:val="en-US"/>
        </w:rPr>
        <w:t xml:space="preserve"> 5B</w:t>
      </w:r>
      <w:r w:rsidRPr="00F737B2">
        <w:rPr>
          <w:lang w:val="en-US"/>
        </w:rPr>
        <w:t xml:space="preserve"> continued to progress the work</w:t>
      </w:r>
      <w:r>
        <w:rPr>
          <w:lang w:val="en-US"/>
        </w:rPr>
        <w:t>, updated the d</w:t>
      </w:r>
      <w:r w:rsidRPr="00F737B2">
        <w:rPr>
          <w:lang w:val="en-US"/>
        </w:rPr>
        <w:t>ra</w:t>
      </w:r>
      <w:r>
        <w:rPr>
          <w:lang w:val="en-US"/>
        </w:rPr>
        <w:t>ft CPM Text and the work plan.</w:t>
      </w:r>
    </w:p>
    <w:p w14:paraId="46DF8DAF" w14:textId="30737071" w:rsidR="009167FA" w:rsidRPr="00186604" w:rsidRDefault="00CB628C" w:rsidP="009167FA">
      <w:pPr>
        <w:rPr>
          <w:lang w:val="en-US"/>
        </w:rPr>
      </w:pPr>
      <w:r>
        <w:rPr>
          <w:lang w:val="en-US"/>
        </w:rPr>
        <w:t xml:space="preserve">Following aspects to solve </w:t>
      </w:r>
      <w:r w:rsidR="00663CE9">
        <w:rPr>
          <w:lang w:val="en-US"/>
        </w:rPr>
        <w:t>R</w:t>
      </w:r>
      <w:r w:rsidR="009167FA" w:rsidRPr="00186604">
        <w:rPr>
          <w:lang w:val="en-US"/>
        </w:rPr>
        <w:t xml:space="preserve">esolution 361 (Rev.WRC-19) </w:t>
      </w:r>
      <w:r>
        <w:rPr>
          <w:lang w:val="en-US"/>
        </w:rPr>
        <w:t>have been discussed</w:t>
      </w:r>
      <w:r w:rsidR="009167FA" w:rsidRPr="00186604">
        <w:rPr>
          <w:lang w:val="en-US"/>
        </w:rPr>
        <w:t>:</w:t>
      </w:r>
    </w:p>
    <w:p w14:paraId="094B4C44" w14:textId="2CED5329" w:rsidR="009167FA" w:rsidRPr="00186604" w:rsidRDefault="00CB628C" w:rsidP="009167FA">
      <w:pPr>
        <w:rPr>
          <w:lang w:val="en-US"/>
        </w:rPr>
      </w:pPr>
      <w:r>
        <w:t xml:space="preserve">Issue A: </w:t>
      </w:r>
      <w:r w:rsidR="002348CF">
        <w:t>P</w:t>
      </w:r>
      <w:r w:rsidR="00D81823">
        <w:t xml:space="preserve">roposal for </w:t>
      </w:r>
      <w:r>
        <w:t>G</w:t>
      </w:r>
      <w:r w:rsidRPr="00C37CCA">
        <w:t xml:space="preserve">lobal maritime distress and safety system </w:t>
      </w:r>
      <w:r>
        <w:t xml:space="preserve">(GMDSS) </w:t>
      </w:r>
      <w:r w:rsidRPr="00C37CCA">
        <w:t>modernization</w:t>
      </w:r>
      <w:r w:rsidR="009167FA" w:rsidRPr="00186604">
        <w:rPr>
          <w:lang w:val="en-US"/>
        </w:rPr>
        <w:t>;</w:t>
      </w:r>
      <w:r>
        <w:rPr>
          <w:lang w:val="en-US"/>
        </w:rPr>
        <w:t xml:space="preserve"> </w:t>
      </w:r>
    </w:p>
    <w:p w14:paraId="04F3BC57" w14:textId="06CAD3AA" w:rsidR="00CB628C" w:rsidRDefault="00D81823" w:rsidP="002D6F96">
      <w:pPr>
        <w:ind w:left="709"/>
        <w:rPr>
          <w:lang w:val="en-US"/>
        </w:rPr>
      </w:pPr>
      <w:r w:rsidRPr="00D81823">
        <w:rPr>
          <w:lang w:val="en-US"/>
        </w:rPr>
        <w:t xml:space="preserve">Removal of narrow band direct printing </w:t>
      </w:r>
      <w:r>
        <w:rPr>
          <w:lang w:val="en-US"/>
        </w:rPr>
        <w:t>(</w:t>
      </w:r>
      <w:r w:rsidRPr="00C37CCA">
        <w:t>NBDP</w:t>
      </w:r>
      <w:r>
        <w:t>)</w:t>
      </w:r>
      <w:r w:rsidRPr="00D81823">
        <w:rPr>
          <w:lang w:val="en-US"/>
        </w:rPr>
        <w:t xml:space="preserve"> from the global maritime distress and safety system and introduction of automatic connection system </w:t>
      </w:r>
      <w:r>
        <w:rPr>
          <w:lang w:val="en-US"/>
        </w:rPr>
        <w:t xml:space="preserve">(ACS) </w:t>
      </w:r>
      <w:r w:rsidRPr="00D81823">
        <w:rPr>
          <w:lang w:val="en-US"/>
        </w:rPr>
        <w:t>for MF and selected HF ba</w:t>
      </w:r>
      <w:r>
        <w:rPr>
          <w:lang w:val="en-US"/>
        </w:rPr>
        <w:t>nds; Introduction of the NAVDAT</w:t>
      </w:r>
      <w:r w:rsidRPr="00D81823">
        <w:rPr>
          <w:lang w:val="en-US"/>
        </w:rPr>
        <w:t>.</w:t>
      </w:r>
    </w:p>
    <w:p w14:paraId="659C5210" w14:textId="26C482CF" w:rsidR="00D81823" w:rsidRDefault="00D81823" w:rsidP="002D6F96">
      <w:pPr>
        <w:ind w:left="709"/>
      </w:pPr>
      <w:r w:rsidRPr="00C37CCA">
        <w:t>Automatic identification system search and rescue transmitter (AIS SART)</w:t>
      </w:r>
      <w:r>
        <w:t xml:space="preserve"> </w:t>
      </w:r>
      <w:r w:rsidRPr="00C37CCA">
        <w:t>as homing equipment for survival craft station</w:t>
      </w:r>
    </w:p>
    <w:p w14:paraId="13D344CC" w14:textId="5019A0E4" w:rsidR="00D81823" w:rsidRDefault="00D81823" w:rsidP="002D6F96">
      <w:pPr>
        <w:ind w:left="709"/>
        <w:rPr>
          <w:lang w:val="en-US"/>
        </w:rPr>
      </w:pPr>
      <w:r w:rsidRPr="00C37CCA">
        <w:t>1.6 GHz E</w:t>
      </w:r>
      <w:r w:rsidRPr="00C37CCA">
        <w:rPr>
          <w:snapToGrid w:val="0"/>
        </w:rPr>
        <w:t>mergency position indicating radio beacons</w:t>
      </w:r>
      <w:r>
        <w:rPr>
          <w:snapToGrid w:val="0"/>
        </w:rPr>
        <w:t xml:space="preserve"> (EPIRB).  </w:t>
      </w:r>
      <w:r w:rsidRPr="00C37CCA">
        <w:t xml:space="preserve">The band would be available for use for the GMDSS and for general maritime </w:t>
      </w:r>
      <w:proofErr w:type="spellStart"/>
      <w:proofErr w:type="gramStart"/>
      <w:r w:rsidRPr="00C37CCA">
        <w:t>radiocommunications</w:t>
      </w:r>
      <w:proofErr w:type="spellEnd"/>
      <w:r>
        <w:t xml:space="preserve"> ,</w:t>
      </w:r>
      <w:proofErr w:type="gramEnd"/>
      <w:r>
        <w:t xml:space="preserve"> e.g. </w:t>
      </w:r>
      <w:r w:rsidRPr="00C37CCA">
        <w:t>provide additional capacity in the Earth-to-space direction for communications by ships.</w:t>
      </w:r>
    </w:p>
    <w:p w14:paraId="7AD6AE48" w14:textId="5447EB14" w:rsidR="002D6F96" w:rsidRDefault="00D81823" w:rsidP="009167FA">
      <w:pPr>
        <w:rPr>
          <w:lang w:val="en-US"/>
        </w:rPr>
      </w:pPr>
      <w:r>
        <w:rPr>
          <w:lang w:val="en-US"/>
        </w:rPr>
        <w:t>Issue B</w:t>
      </w:r>
      <w:r w:rsidR="009167FA" w:rsidRPr="00186604">
        <w:rPr>
          <w:lang w:val="en-US"/>
        </w:rPr>
        <w:t xml:space="preserve">: </w:t>
      </w:r>
      <w:r w:rsidR="002348CF">
        <w:rPr>
          <w:lang w:val="en-US"/>
        </w:rPr>
        <w:t>P</w:t>
      </w:r>
      <w:r>
        <w:rPr>
          <w:lang w:val="en-US"/>
        </w:rPr>
        <w:t xml:space="preserve">roposal for </w:t>
      </w:r>
      <w:r w:rsidRPr="00C37CCA">
        <w:t>E-Navigation</w:t>
      </w:r>
      <w:r>
        <w:t xml:space="preserve"> </w:t>
      </w:r>
    </w:p>
    <w:p w14:paraId="121DDA53" w14:textId="77777777" w:rsidR="00D81823" w:rsidRPr="00D81823" w:rsidRDefault="00D81823" w:rsidP="00D81823">
      <w:pPr>
        <w:ind w:left="709"/>
        <w:rPr>
          <w:lang w:val="en-US"/>
        </w:rPr>
      </w:pPr>
      <w:r w:rsidRPr="00D81823">
        <w:rPr>
          <w:lang w:val="en-US"/>
        </w:rPr>
        <w:t>Previous WRCs have identified the frequency bands to be utilized for the VDES and the NAVDAT. These two systems can both support e-navigation.</w:t>
      </w:r>
    </w:p>
    <w:p w14:paraId="1E4D6FB5" w14:textId="53143442" w:rsidR="00D81823" w:rsidRPr="00D81823" w:rsidRDefault="00D81823" w:rsidP="00D81823">
      <w:pPr>
        <w:ind w:left="709"/>
        <w:rPr>
          <w:lang w:val="en-US"/>
        </w:rPr>
      </w:pPr>
      <w:r w:rsidRPr="00D81823">
        <w:rPr>
          <w:lang w:val="en-US"/>
        </w:rPr>
        <w:t xml:space="preserve">Satellite networks which would support the e-navigation have already their allocation identified in the Radio Regulation. </w:t>
      </w:r>
    </w:p>
    <w:p w14:paraId="2ACDE4D7" w14:textId="772A82B6" w:rsidR="00E379B3" w:rsidRDefault="00D81823" w:rsidP="00D81823">
      <w:pPr>
        <w:ind w:left="709"/>
        <w:rPr>
          <w:lang w:val="en-US"/>
        </w:rPr>
      </w:pPr>
      <w:r w:rsidRPr="00D81823">
        <w:rPr>
          <w:lang w:val="en-US"/>
        </w:rPr>
        <w:t>E-navigation is not part of the GMDSS.</w:t>
      </w:r>
    </w:p>
    <w:p w14:paraId="26886CC7" w14:textId="658C8F62" w:rsidR="00663CE9" w:rsidRDefault="00EA247F" w:rsidP="009167FA">
      <w:r>
        <w:rPr>
          <w:lang w:val="en-US"/>
        </w:rPr>
        <w:t>Issue C</w:t>
      </w:r>
      <w:r w:rsidR="009167FA" w:rsidRPr="00186604">
        <w:rPr>
          <w:lang w:val="en-US"/>
        </w:rPr>
        <w:t xml:space="preserve">: </w:t>
      </w:r>
      <w:r w:rsidRPr="00C37CCA">
        <w:t>Introduction of additional satellite systems into the global maritime distress and safety system</w:t>
      </w:r>
      <w:r w:rsidR="00663CE9" w:rsidRPr="00663CE9">
        <w:t xml:space="preserve"> </w:t>
      </w:r>
    </w:p>
    <w:p w14:paraId="71E6FA51" w14:textId="55C2A30A" w:rsidR="009167FA" w:rsidRDefault="00EA247F" w:rsidP="00663CE9">
      <w:pPr>
        <w:ind w:left="709"/>
        <w:rPr>
          <w:lang w:val="en-US"/>
        </w:rPr>
      </w:pPr>
      <w:r>
        <w:t>S</w:t>
      </w:r>
      <w:r w:rsidR="00663CE9">
        <w:t xml:space="preserve">tudies on the </w:t>
      </w:r>
      <w:r w:rsidRPr="00C37CCA">
        <w:rPr>
          <w:rFonts w:eastAsia="SimSun"/>
          <w:lang w:eastAsia="zh-CN"/>
        </w:rPr>
        <w:t>quantity of spectrum</w:t>
      </w:r>
      <w:r w:rsidR="00663CE9">
        <w:t xml:space="preserve"> </w:t>
      </w:r>
      <w:r w:rsidR="00663CE9">
        <w:rPr>
          <w:lang w:val="en-US"/>
        </w:rPr>
        <w:t xml:space="preserve">necessary for </w:t>
      </w:r>
      <w:r w:rsidR="00E71DFF">
        <w:rPr>
          <w:lang w:val="en-US"/>
        </w:rPr>
        <w:t>a</w:t>
      </w:r>
      <w:r w:rsidR="00663CE9">
        <w:rPr>
          <w:lang w:val="en-US"/>
        </w:rPr>
        <w:t xml:space="preserve"> geostationary-satellite system to provide GMDSS functionalities</w:t>
      </w:r>
      <w:r>
        <w:rPr>
          <w:lang w:val="en-US"/>
        </w:rPr>
        <w:t xml:space="preserve"> are ongoing</w:t>
      </w:r>
      <w:r w:rsidR="00663CE9">
        <w:rPr>
          <w:lang w:val="en-US"/>
        </w:rPr>
        <w:t>.</w:t>
      </w:r>
    </w:p>
    <w:p w14:paraId="26F5A17B" w14:textId="19BAB9F4" w:rsidR="00EA247F" w:rsidRPr="00186604" w:rsidRDefault="00EA247F" w:rsidP="00663CE9">
      <w:pPr>
        <w:ind w:left="709"/>
        <w:rPr>
          <w:lang w:val="en-US"/>
        </w:rPr>
      </w:pPr>
      <w:r w:rsidRPr="00C37CCA">
        <w:t xml:space="preserve">IMO is evaluating an application </w:t>
      </w:r>
      <w:r>
        <w:t>from a</w:t>
      </w:r>
      <w:r w:rsidRPr="00C37CCA">
        <w:t xml:space="preserve"> geostationary-satellite system to become a new GMDSS satellite provider.</w:t>
      </w:r>
    </w:p>
    <w:p w14:paraId="6A2EDB2B" w14:textId="77777777" w:rsidR="001732F4" w:rsidRDefault="001732F4" w:rsidP="009167FA">
      <w:pPr>
        <w:rPr>
          <w:lang w:val="en-US"/>
        </w:rPr>
      </w:pPr>
    </w:p>
    <w:p w14:paraId="5D8F74E1" w14:textId="77777777" w:rsidR="00EA2744" w:rsidRPr="00DE7B60" w:rsidRDefault="00EA2744" w:rsidP="00EA2744">
      <w:pPr>
        <w:pStyle w:val="berschrift5"/>
        <w:rPr>
          <w:color w:val="00558C"/>
        </w:rPr>
      </w:pPr>
      <w:r w:rsidRPr="00DE7B60">
        <w:rPr>
          <w:color w:val="00558C"/>
        </w:rPr>
        <w:t>Revisio</w:t>
      </w:r>
      <w:r>
        <w:rPr>
          <w:color w:val="00558C"/>
        </w:rPr>
        <w:t>n of Recommendation ITU-R M.585-8 (Maritime identities)</w:t>
      </w:r>
    </w:p>
    <w:p w14:paraId="6383C310" w14:textId="77777777" w:rsidR="00EA2744" w:rsidRDefault="00EA2744" w:rsidP="00EA2744">
      <w:r>
        <w:t xml:space="preserve">WG5B finalised the work on revision of Recommendation ITU-R M.585-8 and sent the document for final approval to ITU-R Study Group 5. </w:t>
      </w:r>
    </w:p>
    <w:p w14:paraId="50DF2928" w14:textId="61E222F8" w:rsidR="00EA2744" w:rsidRPr="003D02C4" w:rsidRDefault="00EA2744" w:rsidP="00EA2744">
      <w:pPr>
        <w:rPr>
          <w:rFonts w:eastAsia="Batang"/>
          <w:lang w:eastAsia="zh-CN"/>
        </w:rPr>
      </w:pPr>
      <w:r>
        <w:rPr>
          <w:rFonts w:eastAsia="Batang"/>
          <w:lang w:eastAsia="zh-CN"/>
        </w:rPr>
        <w:t xml:space="preserve">Revision of </w:t>
      </w:r>
      <w:r w:rsidRPr="008D5551">
        <w:rPr>
          <w:rFonts w:eastAsia="Batang"/>
          <w:lang w:eastAsia="zh-CN"/>
        </w:rPr>
        <w:t>Recommendation ITU-R M.585</w:t>
      </w:r>
      <w:r w:rsidRPr="003D02C4">
        <w:rPr>
          <w:rFonts w:eastAsia="Batang"/>
          <w:lang w:eastAsia="zh-CN"/>
        </w:rPr>
        <w:t xml:space="preserve"> provide</w:t>
      </w:r>
      <w:r>
        <w:rPr>
          <w:rFonts w:eastAsia="Batang"/>
          <w:lang w:eastAsia="zh-CN"/>
        </w:rPr>
        <w:t>s</w:t>
      </w:r>
      <w:r w:rsidRPr="003D02C4">
        <w:rPr>
          <w:rFonts w:eastAsia="Batang"/>
          <w:lang w:eastAsia="zh-CN"/>
        </w:rPr>
        <w:t xml:space="preserve"> a numbering scheme for autonomous maritime radio devices (AMRD</w:t>
      </w:r>
      <w:r w:rsidRPr="008D5551">
        <w:t xml:space="preserve">): </w:t>
      </w:r>
      <w:r w:rsidRPr="003D02C4">
        <w:t>979YYYYYY</w:t>
      </w:r>
      <w:r w:rsidRPr="008D5551">
        <w:t>,</w:t>
      </w:r>
      <w:r w:rsidRPr="003D02C4">
        <w:rPr>
          <w:rFonts w:eastAsia="Batang"/>
          <w:lang w:eastAsia="zh-CN"/>
        </w:rPr>
        <w:t xml:space="preserve"> </w:t>
      </w:r>
      <w:r>
        <w:rPr>
          <w:rFonts w:eastAsia="Batang"/>
          <w:lang w:eastAsia="zh-CN"/>
        </w:rPr>
        <w:t>clarifications on</w:t>
      </w:r>
      <w:r w:rsidRPr="003D02C4">
        <w:rPr>
          <w:rFonts w:eastAsia="Batang"/>
          <w:lang w:eastAsia="zh-CN"/>
        </w:rPr>
        <w:t xml:space="preserve"> the use of manufacturer IDs for devices using a freeform number identity </w:t>
      </w:r>
      <w:r>
        <w:rPr>
          <w:rFonts w:eastAsia="Batang"/>
          <w:lang w:eastAsia="zh-CN"/>
        </w:rPr>
        <w:t xml:space="preserve">and some </w:t>
      </w:r>
      <w:r w:rsidRPr="003D02C4">
        <w:rPr>
          <w:rFonts w:eastAsia="Batang"/>
          <w:lang w:eastAsia="zh-CN"/>
        </w:rPr>
        <w:t>editorial updates</w:t>
      </w:r>
      <w:r>
        <w:rPr>
          <w:rFonts w:eastAsia="Batang"/>
          <w:lang w:eastAsia="zh-CN"/>
        </w:rPr>
        <w:t>, e.g</w:t>
      </w:r>
      <w:r w:rsidRPr="003D02C4">
        <w:rPr>
          <w:rFonts w:eastAsia="Batang"/>
          <w:lang w:eastAsia="zh-CN"/>
        </w:rPr>
        <w:t>.</w:t>
      </w:r>
      <w:r>
        <w:rPr>
          <w:rFonts w:eastAsia="Batang"/>
          <w:lang w:eastAsia="zh-CN"/>
        </w:rPr>
        <w:t xml:space="preserve">  </w:t>
      </w:r>
      <w:proofErr w:type="gramStart"/>
      <w:r>
        <w:rPr>
          <w:rFonts w:eastAsia="Batang"/>
          <w:lang w:eastAsia="zh-CN"/>
        </w:rPr>
        <w:t>the</w:t>
      </w:r>
      <w:proofErr w:type="gramEnd"/>
      <w:r>
        <w:rPr>
          <w:rFonts w:eastAsia="Batang"/>
          <w:lang w:eastAsia="zh-CN"/>
        </w:rPr>
        <w:t xml:space="preserve"> suggested use of </w:t>
      </w:r>
      <w:r w:rsidRPr="008D5551">
        <w:rPr>
          <w:rFonts w:eastAsia="Batang"/>
          <w:lang w:eastAsia="zh-CN"/>
        </w:rPr>
        <w:t>00MID5XXX</w:t>
      </w:r>
      <w:r>
        <w:rPr>
          <w:rFonts w:eastAsia="Batang"/>
          <w:lang w:eastAsia="zh-CN"/>
        </w:rPr>
        <w:t xml:space="preserve"> for A</w:t>
      </w:r>
      <w:r w:rsidRPr="008D5551">
        <w:rPr>
          <w:rFonts w:eastAsia="Batang"/>
          <w:lang w:eastAsia="zh-CN"/>
        </w:rPr>
        <w:t>IS base stations (VDL controlling stations)</w:t>
      </w:r>
      <w:r w:rsidR="002348CF">
        <w:rPr>
          <w:rFonts w:eastAsia="Batang"/>
          <w:lang w:eastAsia="zh-CN"/>
        </w:rPr>
        <w:t>.</w:t>
      </w:r>
      <w:r w:rsidRPr="003D02C4">
        <w:rPr>
          <w:rFonts w:eastAsia="Batang"/>
          <w:lang w:eastAsia="zh-CN"/>
        </w:rPr>
        <w:t xml:space="preserve"> </w:t>
      </w:r>
    </w:p>
    <w:p w14:paraId="1C3AD666" w14:textId="2869DFC4" w:rsidR="00EA2744" w:rsidRDefault="002348CF" w:rsidP="00EA2744">
      <w:r>
        <w:t xml:space="preserve">On December 16, ITU-R SG 5 </w:t>
      </w:r>
      <w:r w:rsidR="00EA2744" w:rsidRPr="0056253C">
        <w:t>agree</w:t>
      </w:r>
      <w:r>
        <w:t>d to</w:t>
      </w:r>
      <w:r w:rsidR="00EA2744" w:rsidRPr="0056253C">
        <w:t xml:space="preserve"> the draft revision of Recommendation ITU-R M.</w:t>
      </w:r>
      <w:r w:rsidR="00EA2744">
        <w:t>585-8</w:t>
      </w:r>
      <w:r w:rsidR="00EA2744" w:rsidRPr="0056253C">
        <w:t xml:space="preserve"> </w:t>
      </w:r>
      <w:r w:rsidR="00EA2744">
        <w:t xml:space="preserve">and initiated the procedure for simultaneous adoption and approval by correspondence among ITU Member States. </w:t>
      </w:r>
    </w:p>
    <w:p w14:paraId="183FCBFE" w14:textId="1C1E559C" w:rsidR="00EA2744" w:rsidRDefault="00EA2744" w:rsidP="00EA2744">
      <w:r>
        <w:t>Recommendation ITU-R M.585-9 will be officially published in the first quarter of 2022.</w:t>
      </w:r>
    </w:p>
    <w:p w14:paraId="52C6FAFE" w14:textId="77777777" w:rsidR="00B9679C" w:rsidRDefault="00B9679C" w:rsidP="00EA2744"/>
    <w:p w14:paraId="28501D21" w14:textId="22DFE39E" w:rsidR="00A0469C" w:rsidRPr="00ED5178" w:rsidRDefault="00A0469C" w:rsidP="00ED5178">
      <w:pPr>
        <w:pStyle w:val="berschrift5"/>
        <w:rPr>
          <w:color w:val="00558C"/>
        </w:rPr>
      </w:pPr>
      <w:r w:rsidRPr="00ED5178">
        <w:rPr>
          <w:color w:val="00558C"/>
        </w:rPr>
        <w:t>Revision of Recommendation ITU-R M.2135</w:t>
      </w:r>
      <w:r w:rsidR="002348CF">
        <w:rPr>
          <w:color w:val="00558C"/>
        </w:rPr>
        <w:t>-0</w:t>
      </w:r>
      <w:r w:rsidRPr="00ED5178">
        <w:rPr>
          <w:color w:val="00558C"/>
        </w:rPr>
        <w:t xml:space="preserve"> (Autonomous Maritime Radio Device </w:t>
      </w:r>
      <w:r w:rsidR="0043239C">
        <w:rPr>
          <w:color w:val="00558C"/>
        </w:rPr>
        <w:t xml:space="preserve">- </w:t>
      </w:r>
      <w:r w:rsidRPr="00ED5178">
        <w:rPr>
          <w:color w:val="00558C"/>
        </w:rPr>
        <w:t>AMRD)</w:t>
      </w:r>
    </w:p>
    <w:p w14:paraId="31DD4A06" w14:textId="7E347193" w:rsidR="00C10838" w:rsidRDefault="00EA247F" w:rsidP="00C10838">
      <w:r w:rsidRPr="00F737B2">
        <w:rPr>
          <w:lang w:val="en-US"/>
        </w:rPr>
        <w:t>The WG</w:t>
      </w:r>
      <w:r>
        <w:rPr>
          <w:lang w:val="en-US"/>
        </w:rPr>
        <w:t xml:space="preserve"> 5B</w:t>
      </w:r>
      <w:r w:rsidRPr="00F737B2">
        <w:rPr>
          <w:lang w:val="en-US"/>
        </w:rPr>
        <w:t xml:space="preserve"> continued to progress the work</w:t>
      </w:r>
      <w:r w:rsidRPr="00D9756F">
        <w:t xml:space="preserve"> </w:t>
      </w:r>
      <w:r w:rsidR="00A0469C">
        <w:t xml:space="preserve">on the </w:t>
      </w:r>
      <w:r>
        <w:t>r</w:t>
      </w:r>
      <w:r w:rsidRPr="00EA247F">
        <w:t>evision of Recommendation ITU-R M.2135</w:t>
      </w:r>
      <w:r w:rsidR="00A0469C">
        <w:t xml:space="preserve">. </w:t>
      </w:r>
      <w:r w:rsidR="00C10838">
        <w:t xml:space="preserve"> </w:t>
      </w:r>
      <w:r w:rsidR="00C10838" w:rsidRPr="00C10838">
        <w:t xml:space="preserve">Technical and operational characteristics of selected </w:t>
      </w:r>
      <w:r w:rsidR="002348CF">
        <w:t>AMRD G</w:t>
      </w:r>
      <w:r w:rsidR="00C10838" w:rsidRPr="00C10838">
        <w:t>roup A</w:t>
      </w:r>
      <w:r w:rsidR="00C10838">
        <w:t xml:space="preserve">, i.e. </w:t>
      </w:r>
      <w:r w:rsidR="00C10838" w:rsidRPr="00C10838">
        <w:t xml:space="preserve">Man overboard devices using VHF digital </w:t>
      </w:r>
      <w:r w:rsidR="002348CF">
        <w:t xml:space="preserve">selective calling (Class M) </w:t>
      </w:r>
      <w:r w:rsidR="00C10838" w:rsidRPr="00C10838">
        <w:t>combined with automatic identification system technology</w:t>
      </w:r>
      <w:r w:rsidR="00C10838">
        <w:t xml:space="preserve"> as well as </w:t>
      </w:r>
      <w:r w:rsidR="00C10838" w:rsidRPr="00C10838">
        <w:t xml:space="preserve">Technical and operational characteristics of </w:t>
      </w:r>
      <w:r w:rsidR="00C10838">
        <w:t xml:space="preserve">AMRD </w:t>
      </w:r>
      <w:r w:rsidR="002348CF">
        <w:t>G</w:t>
      </w:r>
      <w:r w:rsidR="00C10838" w:rsidRPr="00C10838">
        <w:t>roup B</w:t>
      </w:r>
      <w:r w:rsidR="00C10838">
        <w:t xml:space="preserve"> are now further detailed in the working document.</w:t>
      </w:r>
    </w:p>
    <w:p w14:paraId="56215DC1" w14:textId="721E719F" w:rsidR="00C10838" w:rsidRDefault="00C10838" w:rsidP="00A0469C"/>
    <w:p w14:paraId="741DB176" w14:textId="77777777" w:rsidR="00C10838" w:rsidRPr="00C10838" w:rsidRDefault="00C10838" w:rsidP="00C10838">
      <w:pPr>
        <w:pStyle w:val="berschrift5"/>
        <w:rPr>
          <w:color w:val="00558C"/>
        </w:rPr>
      </w:pPr>
      <w:r w:rsidRPr="00C10838">
        <w:rPr>
          <w:color w:val="00558C"/>
        </w:rPr>
        <w:t>Revision of Recommendation ITU-R M.2058-0 (NAVDAT HF) and ITU-R M.2010-1 (NAVDAT system in 500 </w:t>
      </w:r>
      <w:proofErr w:type="gramStart"/>
      <w:r w:rsidRPr="00C10838">
        <w:rPr>
          <w:color w:val="00558C"/>
        </w:rPr>
        <w:t>kHz</w:t>
      </w:r>
      <w:proofErr w:type="gramEnd"/>
      <w:r w:rsidRPr="00C10838">
        <w:rPr>
          <w:color w:val="00558C"/>
        </w:rPr>
        <w:t>)</w:t>
      </w:r>
    </w:p>
    <w:p w14:paraId="322E00F1" w14:textId="78F5A8CA" w:rsidR="00C10838" w:rsidRDefault="00C10838" w:rsidP="00C10838">
      <w:r>
        <w:t>WP5B continued work on the revision of Recommendation M.2058-0 "Characteristics of a digital system, named Navigational Data for broadcasting maritime safety and security related information from shore-to-ship in the maritime HF frequency band" and</w:t>
      </w:r>
      <w:r w:rsidRPr="000D493A">
        <w:t xml:space="preserve"> </w:t>
      </w:r>
      <w:r>
        <w:t>Recommendation M.2010-0 "Characteristics of a digital system, named Navigational Data for broadcasting maritime safety and security related information from shore-to-ship in the 500 kHz band</w:t>
      </w:r>
      <w:r w:rsidR="002348CF">
        <w:t>”</w:t>
      </w:r>
      <w:r>
        <w:t>.</w:t>
      </w:r>
    </w:p>
    <w:p w14:paraId="29E6E7CE" w14:textId="0C95F460" w:rsidR="00C10838" w:rsidRDefault="00C10838" w:rsidP="00C10838">
      <w:r>
        <w:t xml:space="preserve">These revisions update and complement the technical characteristic of the NAVDAT system in HF and in 500 kHz. </w:t>
      </w:r>
    </w:p>
    <w:p w14:paraId="66023772" w14:textId="77777777" w:rsidR="00C10838" w:rsidRDefault="00C10838" w:rsidP="00A0469C"/>
    <w:p w14:paraId="24600DBA" w14:textId="3A0C049C" w:rsidR="005508D0" w:rsidRPr="0056734C" w:rsidRDefault="005508D0" w:rsidP="005508D0">
      <w:pPr>
        <w:pStyle w:val="berschrift5"/>
        <w:rPr>
          <w:color w:val="00558C"/>
        </w:rPr>
      </w:pPr>
      <w:r w:rsidRPr="0056734C">
        <w:rPr>
          <w:color w:val="00558C"/>
        </w:rPr>
        <w:t>Revision of Recommendation ITU-R M.493-15 and ITU-R M.541</w:t>
      </w:r>
      <w:r w:rsidR="002348CF">
        <w:rPr>
          <w:color w:val="00558C"/>
        </w:rPr>
        <w:t>-10</w:t>
      </w:r>
      <w:r w:rsidRPr="0056734C">
        <w:rPr>
          <w:color w:val="00558C"/>
        </w:rPr>
        <w:t xml:space="preserve"> (Digital selective-calling DSC)</w:t>
      </w:r>
    </w:p>
    <w:p w14:paraId="1697BA34" w14:textId="60D7F8E9" w:rsidR="00697475" w:rsidRDefault="00A0469C" w:rsidP="004D1648">
      <w:r>
        <w:t>WP5B continued</w:t>
      </w:r>
      <w:r w:rsidR="005508D0" w:rsidRPr="00D9756F">
        <w:t xml:space="preserve"> </w:t>
      </w:r>
      <w:r w:rsidR="005508D0">
        <w:t>work</w:t>
      </w:r>
      <w:r w:rsidR="005508D0" w:rsidRPr="00412EA8">
        <w:t xml:space="preserve"> </w:t>
      </w:r>
      <w:r w:rsidR="005508D0">
        <w:t>on the document</w:t>
      </w:r>
      <w:r w:rsidR="000A74F4">
        <w:t>s</w:t>
      </w:r>
      <w:r w:rsidR="005508D0">
        <w:t xml:space="preserve">. </w:t>
      </w:r>
      <w:r w:rsidR="005508D0" w:rsidRPr="005508D0">
        <w:t>The proposed modifications of this Recommendation</w:t>
      </w:r>
      <w:r w:rsidR="000A74F4">
        <w:t>s</w:t>
      </w:r>
      <w:r w:rsidR="005508D0" w:rsidRPr="005508D0">
        <w:t xml:space="preserve"> update and complement the technical characteristic of DSC for introduction of automatic connection system (ACS).</w:t>
      </w:r>
      <w:r w:rsidR="005508D0">
        <w:t xml:space="preserve"> </w:t>
      </w:r>
      <w:r w:rsidR="00697475" w:rsidRPr="00697475">
        <w:t>Deletion of references to VHF DSC EPIRB as this item is deleted from SOLAS IV and references to narrow band direct printing for MF and HF for distress alerting, distress-relay, urgency and safety calls and the related acknowledgements.</w:t>
      </w:r>
    </w:p>
    <w:p w14:paraId="59071AA9" w14:textId="77777777" w:rsidR="00550698" w:rsidRDefault="00550698" w:rsidP="00550698">
      <w:pPr>
        <w:rPr>
          <w:rFonts w:eastAsia="SimSun"/>
          <w:szCs w:val="18"/>
          <w:lang w:eastAsia="zh-CN"/>
        </w:rPr>
      </w:pPr>
    </w:p>
    <w:p w14:paraId="4F1B1236" w14:textId="484166AE" w:rsidR="00E77D9D" w:rsidRPr="00E77D9D" w:rsidRDefault="00E77D9D" w:rsidP="00E77D9D">
      <w:pPr>
        <w:pStyle w:val="berschrift5"/>
        <w:rPr>
          <w:color w:val="00558C"/>
        </w:rPr>
      </w:pPr>
      <w:r w:rsidRPr="00E77D9D">
        <w:rPr>
          <w:color w:val="00558C"/>
        </w:rPr>
        <w:t>Draft new report on the electromagnetic interference (EMI) from LED and other sources</w:t>
      </w:r>
    </w:p>
    <w:p w14:paraId="70FCE982" w14:textId="2E9E9C00" w:rsidR="00E77D9D" w:rsidRPr="004722B0" w:rsidRDefault="000A74F4" w:rsidP="004D1648">
      <w:r w:rsidRPr="000A74F4">
        <w:t xml:space="preserve">WP 5B </w:t>
      </w:r>
      <w:r w:rsidR="00A0469C">
        <w:t>continued</w:t>
      </w:r>
      <w:r w:rsidRPr="000A74F4">
        <w:t xml:space="preserve"> work on a new report on </w:t>
      </w:r>
      <w:r w:rsidR="00ED5178">
        <w:t xml:space="preserve">Conditions for the protection of radio receivers installed on-board vessels against electromagnetic interference from LED lighting systems and other </w:t>
      </w:r>
      <w:r w:rsidR="00ED5178">
        <w:lastRenderedPageBreak/>
        <w:t xml:space="preserve">unintended sources. </w:t>
      </w:r>
      <w:r w:rsidR="00E77D9D" w:rsidRPr="004722B0">
        <w:t>Th</w:t>
      </w:r>
      <w:r w:rsidR="004D1648">
        <w:t>e purpos</w:t>
      </w:r>
      <w:r w:rsidR="00ED5178">
        <w:t xml:space="preserve">e of this report is to </w:t>
      </w:r>
      <w:r w:rsidR="004D1648">
        <w:t>i</w:t>
      </w:r>
      <w:r w:rsidR="00E77D9D" w:rsidRPr="004722B0">
        <w:t xml:space="preserve">dentify and describe the problem of </w:t>
      </w:r>
      <w:r w:rsidR="004D1648">
        <w:t>EMI</w:t>
      </w:r>
      <w:r w:rsidR="00E77D9D" w:rsidRPr="004722B0">
        <w:t xml:space="preserve"> emanating from LED lighting systems on marine vessels and the effects of EMI on maritime </w:t>
      </w:r>
      <w:r w:rsidR="00ED5178">
        <w:t>safety-related systems and to</w:t>
      </w:r>
      <w:r w:rsidR="004D1648">
        <w:t xml:space="preserve"> d</w:t>
      </w:r>
      <w:r w:rsidR="00E77D9D" w:rsidRPr="004722B0">
        <w:t xml:space="preserve">evelop new technical guidance </w:t>
      </w:r>
      <w:r w:rsidR="00ED5178">
        <w:t xml:space="preserve">and </w:t>
      </w:r>
      <w:r w:rsidR="00E77D9D" w:rsidRPr="004722B0">
        <w:t>installation guidelines for mariners to minimize degradation from EMI to sensitive radio communications and radio navigation equipment on their vessels.</w:t>
      </w:r>
    </w:p>
    <w:p w14:paraId="503812F7" w14:textId="47A710A4" w:rsidR="003B4765" w:rsidRPr="003F39FA" w:rsidRDefault="003B4765" w:rsidP="00F737B2">
      <w:pPr>
        <w:jc w:val="left"/>
      </w:pPr>
    </w:p>
    <w:p w14:paraId="06A98FAA" w14:textId="4DCE2C12" w:rsidR="003914E1" w:rsidRPr="00002070" w:rsidRDefault="003914E1" w:rsidP="003914E1">
      <w:pPr>
        <w:pStyle w:val="berschrift4"/>
      </w:pPr>
      <w:r w:rsidRPr="00002070">
        <w:t>RELATED DOCUMENTS</w:t>
      </w:r>
    </w:p>
    <w:p w14:paraId="4E1A9A4F" w14:textId="384EA556" w:rsidR="00384017" w:rsidRDefault="00384017" w:rsidP="00473589">
      <w:pPr>
        <w:pStyle w:val="Listenabsatz"/>
        <w:numPr>
          <w:ilvl w:val="0"/>
          <w:numId w:val="19"/>
        </w:numPr>
      </w:pPr>
      <w:r>
        <w:t>ITU-R</w:t>
      </w:r>
      <w:r w:rsidR="00CC2777">
        <w:t xml:space="preserve"> WP5B Liaison statement to </w:t>
      </w:r>
      <w:r w:rsidR="00EA2744">
        <w:t xml:space="preserve">IMO </w:t>
      </w:r>
      <w:r>
        <w:t xml:space="preserve">on </w:t>
      </w:r>
      <w:r w:rsidRPr="00002070">
        <w:t>revision of Rec</w:t>
      </w:r>
      <w:r>
        <w:t>.</w:t>
      </w:r>
      <w:r w:rsidRPr="00002070">
        <w:t xml:space="preserve"> ITU-R M.1371-5</w:t>
      </w:r>
      <w:r w:rsidR="00EA2744" w:rsidRPr="00EA2744">
        <w:t xml:space="preserve"> </w:t>
      </w:r>
      <w:r w:rsidR="00EA2744">
        <w:t>(copy to IALA, CIRM)</w:t>
      </w:r>
    </w:p>
    <w:p w14:paraId="3EA1DE35" w14:textId="200BD30B" w:rsidR="00CC2777" w:rsidRDefault="00EA2744" w:rsidP="00CC2777">
      <w:pPr>
        <w:pStyle w:val="Listenabsatz"/>
        <w:numPr>
          <w:ilvl w:val="0"/>
          <w:numId w:val="19"/>
        </w:numPr>
      </w:pPr>
      <w:r>
        <w:t>Draft R</w:t>
      </w:r>
      <w:r w:rsidR="00CC2777" w:rsidRPr="00002070">
        <w:t>evision of Recommendation ITU-R M.2092-0</w:t>
      </w:r>
    </w:p>
    <w:p w14:paraId="00AC0A5E" w14:textId="365AA9BE" w:rsidR="00EA2744" w:rsidRPr="00002070" w:rsidRDefault="00EA2744" w:rsidP="00CC2777">
      <w:pPr>
        <w:pStyle w:val="Listenabsatz"/>
        <w:numPr>
          <w:ilvl w:val="0"/>
          <w:numId w:val="19"/>
        </w:numPr>
      </w:pPr>
      <w:r>
        <w:t>Draft R</w:t>
      </w:r>
      <w:r w:rsidRPr="00002070">
        <w:t>evision of Recommendation ITU-R M.</w:t>
      </w:r>
      <w:r>
        <w:t>585-8</w:t>
      </w:r>
    </w:p>
    <w:p w14:paraId="62D670DE" w14:textId="77777777" w:rsidR="00CC2777" w:rsidRDefault="00CC2777" w:rsidP="00CC2777">
      <w:pPr>
        <w:pStyle w:val="Listenabsatz"/>
        <w:numPr>
          <w:ilvl w:val="0"/>
          <w:numId w:val="19"/>
        </w:numPr>
      </w:pPr>
      <w:r>
        <w:t>Preliminary draft</w:t>
      </w:r>
      <w:r w:rsidRPr="00002070">
        <w:t xml:space="preserve"> revision of Recommendation ITU-R M.1371-5 </w:t>
      </w:r>
    </w:p>
    <w:p w14:paraId="71393C13" w14:textId="77777777" w:rsidR="00384017" w:rsidRPr="00002070" w:rsidRDefault="00384017" w:rsidP="00384017">
      <w:pPr>
        <w:pStyle w:val="Listenabsatz"/>
      </w:pPr>
    </w:p>
    <w:p w14:paraId="49B798BD" w14:textId="77777777" w:rsidR="0006488B" w:rsidRPr="0091079F" w:rsidRDefault="0006488B" w:rsidP="0091079F">
      <w:pPr>
        <w:spacing w:beforeLines="0" w:before="0"/>
        <w:rPr>
          <w:b/>
          <w:sz w:val="16"/>
          <w:szCs w:val="16"/>
        </w:rPr>
      </w:pPr>
    </w:p>
    <w:p w14:paraId="42B0BE96" w14:textId="77777777" w:rsidR="003914E1" w:rsidRPr="002C699E" w:rsidRDefault="003914E1" w:rsidP="003914E1">
      <w:pPr>
        <w:pStyle w:val="berschrift4"/>
      </w:pPr>
      <w:r>
        <w:t>IALA IS REQUESTED TO</w:t>
      </w:r>
    </w:p>
    <w:p w14:paraId="0892DDB5" w14:textId="35D659E4" w:rsidR="003914E1" w:rsidRPr="00186604" w:rsidRDefault="00186604" w:rsidP="00186604">
      <w:pPr>
        <w:pStyle w:val="Listenabsatz"/>
        <w:numPr>
          <w:ilvl w:val="0"/>
          <w:numId w:val="31"/>
        </w:numPr>
        <w:jc w:val="left"/>
        <w:rPr>
          <w:b/>
        </w:rPr>
      </w:pPr>
      <w:r>
        <w:rPr>
          <w:b/>
        </w:rPr>
        <w:t>IALA is requested to n</w:t>
      </w:r>
      <w:r w:rsidR="003914E1">
        <w:rPr>
          <w:b/>
        </w:rPr>
        <w:t xml:space="preserve">ote </w:t>
      </w:r>
      <w:r w:rsidR="0056734C">
        <w:rPr>
          <w:b/>
        </w:rPr>
        <w:t>the report on</w:t>
      </w:r>
      <w:r w:rsidR="003914E1" w:rsidRPr="00186604">
        <w:rPr>
          <w:b/>
        </w:rPr>
        <w:t xml:space="preserve"> ITU-R </w:t>
      </w:r>
      <w:r w:rsidR="0056734C" w:rsidRPr="00186604">
        <w:rPr>
          <w:b/>
        </w:rPr>
        <w:t>WP5B</w:t>
      </w:r>
      <w:r w:rsidR="0056734C">
        <w:rPr>
          <w:b/>
        </w:rPr>
        <w:t xml:space="preserve"> meeting </w:t>
      </w:r>
      <w:r>
        <w:rPr>
          <w:b/>
        </w:rPr>
        <w:t>and act accordingly</w:t>
      </w:r>
      <w:r w:rsidR="003914E1">
        <w:rPr>
          <w:b/>
        </w:rPr>
        <w:t>.</w:t>
      </w:r>
    </w:p>
    <w:sectPr w:rsidR="003914E1" w:rsidRPr="00186604" w:rsidSect="009052F0">
      <w:headerReference w:type="even" r:id="rId9"/>
      <w:headerReference w:type="default" r:id="rId10"/>
      <w:footerReference w:type="even" r:id="rId11"/>
      <w:foot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62AA4" w14:textId="77777777" w:rsidR="00352EB4" w:rsidRDefault="00352EB4" w:rsidP="00F25E93">
      <w:r>
        <w:separator/>
      </w:r>
    </w:p>
  </w:endnote>
  <w:endnote w:type="continuationSeparator" w:id="0">
    <w:p w14:paraId="3C43F531" w14:textId="77777777" w:rsidR="00352EB4" w:rsidRDefault="00352EB4"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461556"/>
      <w:docPartObj>
        <w:docPartGallery w:val="Page Numbers (Bottom of Page)"/>
        <w:docPartUnique/>
      </w:docPartObj>
    </w:sdtPr>
    <w:sdtEndPr/>
    <w:sdtContent>
      <w:p w14:paraId="70F1AD50" w14:textId="51B05EA4" w:rsidR="00352EB4" w:rsidRDefault="00352EB4">
        <w:pPr>
          <w:pStyle w:val="Fuzeile"/>
          <w:jc w:val="right"/>
        </w:pPr>
        <w:r>
          <w:fldChar w:fldCharType="begin"/>
        </w:r>
        <w:r>
          <w:instrText>PAGE   \* MERGEFORMAT</w:instrText>
        </w:r>
        <w:r>
          <w:fldChar w:fldCharType="separate"/>
        </w:r>
        <w:r w:rsidR="008631FE" w:rsidRPr="008631FE">
          <w:rPr>
            <w:noProof/>
            <w:lang w:val="de-DE"/>
          </w:rPr>
          <w:t>4</w:t>
        </w:r>
        <w:r>
          <w:fldChar w:fldCharType="end"/>
        </w:r>
      </w:p>
    </w:sdtContent>
  </w:sdt>
  <w:p w14:paraId="08B88F31" w14:textId="77777777" w:rsidR="00352EB4" w:rsidRDefault="00352E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17477"/>
      <w:docPartObj>
        <w:docPartGallery w:val="Page Numbers (Bottom of Page)"/>
        <w:docPartUnique/>
      </w:docPartObj>
    </w:sdtPr>
    <w:sdtEndPr/>
    <w:sdtContent>
      <w:p w14:paraId="6E6C186D" w14:textId="3130396A" w:rsidR="00352EB4" w:rsidRDefault="00352EB4">
        <w:pPr>
          <w:pStyle w:val="Fuzeile"/>
          <w:jc w:val="right"/>
        </w:pPr>
        <w:r>
          <w:fldChar w:fldCharType="begin"/>
        </w:r>
        <w:r>
          <w:instrText>PAGE   \* MERGEFORMAT</w:instrText>
        </w:r>
        <w:r>
          <w:fldChar w:fldCharType="separate"/>
        </w:r>
        <w:r w:rsidR="008631FE" w:rsidRPr="008631FE">
          <w:rPr>
            <w:noProof/>
            <w:lang w:val="de-DE"/>
          </w:rPr>
          <w:t>1</w:t>
        </w:r>
        <w:r>
          <w:fldChar w:fldCharType="end"/>
        </w:r>
      </w:p>
    </w:sdtContent>
  </w:sdt>
  <w:p w14:paraId="09B2B976" w14:textId="77777777" w:rsidR="00352EB4" w:rsidRDefault="00352E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A761D" w14:textId="77777777" w:rsidR="00352EB4" w:rsidRDefault="00352EB4" w:rsidP="00F25E93">
      <w:r>
        <w:separator/>
      </w:r>
    </w:p>
  </w:footnote>
  <w:footnote w:type="continuationSeparator" w:id="0">
    <w:p w14:paraId="0662C65C" w14:textId="77777777" w:rsidR="00352EB4" w:rsidRDefault="00352EB4"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20C0" w14:textId="2455C1B8" w:rsidR="00352EB4" w:rsidRDefault="00352EB4" w:rsidP="006C1864">
    <w:pPr>
      <w:pStyle w:val="Kopfzeile"/>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352EB4" w:rsidRDefault="00352EB4" w:rsidP="006C1864">
    <w:pPr>
      <w:pStyle w:val="Kopfzeil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73AAA" w14:textId="16271226" w:rsidR="00352EB4" w:rsidRDefault="00352EB4" w:rsidP="006C1864">
    <w:pPr>
      <w:pStyle w:val="Kopfzeile"/>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352EB4" w:rsidRDefault="00352EB4" w:rsidP="006C1864">
    <w:pPr>
      <w:pStyle w:val="Kopfzeile"/>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BB6713"/>
    <w:multiLevelType w:val="hybridMultilevel"/>
    <w:tmpl w:val="1E565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3E49342B"/>
    <w:multiLevelType w:val="hybridMultilevel"/>
    <w:tmpl w:val="10200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A33325"/>
    <w:multiLevelType w:val="hybridMultilevel"/>
    <w:tmpl w:val="858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4"/>
  </w:num>
  <w:num w:numId="4">
    <w:abstractNumId w:val="1"/>
  </w:num>
  <w:num w:numId="5">
    <w:abstractNumId w:val="15"/>
  </w:num>
  <w:num w:numId="6">
    <w:abstractNumId w:val="9"/>
  </w:num>
  <w:num w:numId="7">
    <w:abstractNumId w:val="15"/>
  </w:num>
  <w:num w:numId="8">
    <w:abstractNumId w:val="15"/>
  </w:num>
  <w:num w:numId="9">
    <w:abstractNumId w:val="15"/>
  </w:num>
  <w:num w:numId="10">
    <w:abstractNumId w:val="0"/>
  </w:num>
  <w:num w:numId="11">
    <w:abstractNumId w:val="10"/>
  </w:num>
  <w:num w:numId="12">
    <w:abstractNumId w:val="7"/>
  </w:num>
  <w:num w:numId="13">
    <w:abstractNumId w:val="13"/>
  </w:num>
  <w:num w:numId="14">
    <w:abstractNumId w:val="3"/>
  </w:num>
  <w:num w:numId="15">
    <w:abstractNumId w:val="6"/>
  </w:num>
  <w:num w:numId="16">
    <w:abstractNumId w:val="15"/>
  </w:num>
  <w:num w:numId="17">
    <w:abstractNumId w:val="15"/>
  </w:num>
  <w:num w:numId="18">
    <w:abstractNumId w:val="15"/>
  </w:num>
  <w:num w:numId="19">
    <w:abstractNumId w:val="5"/>
  </w:num>
  <w:num w:numId="20">
    <w:abstractNumId w:val="1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8"/>
  </w:num>
  <w:num w:numId="26">
    <w:abstractNumId w:val="15"/>
  </w:num>
  <w:num w:numId="27">
    <w:abstractNumId w:val="15"/>
  </w:num>
  <w:num w:numId="28">
    <w:abstractNumId w:val="15"/>
  </w:num>
  <w:num w:numId="29">
    <w:abstractNumId w:val="15"/>
  </w:num>
  <w:num w:numId="30">
    <w:abstractNumId w:val="16"/>
  </w:num>
  <w:num w:numId="31">
    <w:abstractNumId w:val="11"/>
  </w:num>
  <w:num w:numId="32">
    <w:abstractNumId w:val="1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num>
  <w:num w:numId="40">
    <w:abstractNumId w:val="15"/>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15"/>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2BD9"/>
    <w:rsid w:val="00064688"/>
    <w:rsid w:val="000646B5"/>
    <w:rsid w:val="0006488B"/>
    <w:rsid w:val="00065A66"/>
    <w:rsid w:val="000672C6"/>
    <w:rsid w:val="00067791"/>
    <w:rsid w:val="00067965"/>
    <w:rsid w:val="00070BF3"/>
    <w:rsid w:val="00070EDF"/>
    <w:rsid w:val="00075686"/>
    <w:rsid w:val="0008242F"/>
    <w:rsid w:val="00083DF0"/>
    <w:rsid w:val="000873ED"/>
    <w:rsid w:val="00090B83"/>
    <w:rsid w:val="0009285B"/>
    <w:rsid w:val="000940FE"/>
    <w:rsid w:val="0009431B"/>
    <w:rsid w:val="00097573"/>
    <w:rsid w:val="000A3DB4"/>
    <w:rsid w:val="000A3F32"/>
    <w:rsid w:val="000A53F2"/>
    <w:rsid w:val="000A58CC"/>
    <w:rsid w:val="000A74F4"/>
    <w:rsid w:val="000B1386"/>
    <w:rsid w:val="000B1E38"/>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C30"/>
    <w:rsid w:val="000E3DDA"/>
    <w:rsid w:val="000E3FC4"/>
    <w:rsid w:val="000E529B"/>
    <w:rsid w:val="000E64F9"/>
    <w:rsid w:val="000E7265"/>
    <w:rsid w:val="000F07BD"/>
    <w:rsid w:val="000F0E15"/>
    <w:rsid w:val="000F2DC0"/>
    <w:rsid w:val="000F36C4"/>
    <w:rsid w:val="000F520C"/>
    <w:rsid w:val="000F5CAF"/>
    <w:rsid w:val="000F739F"/>
    <w:rsid w:val="00102B41"/>
    <w:rsid w:val="0010728A"/>
    <w:rsid w:val="0010752F"/>
    <w:rsid w:val="001077DA"/>
    <w:rsid w:val="00116DAE"/>
    <w:rsid w:val="00126B62"/>
    <w:rsid w:val="00132372"/>
    <w:rsid w:val="0013279C"/>
    <w:rsid w:val="001352E6"/>
    <w:rsid w:val="00140CD3"/>
    <w:rsid w:val="00141DD9"/>
    <w:rsid w:val="00142D16"/>
    <w:rsid w:val="00146D14"/>
    <w:rsid w:val="00150B8A"/>
    <w:rsid w:val="00151088"/>
    <w:rsid w:val="00155B89"/>
    <w:rsid w:val="00160EEF"/>
    <w:rsid w:val="00166F15"/>
    <w:rsid w:val="00171ACD"/>
    <w:rsid w:val="001732F4"/>
    <w:rsid w:val="001733D5"/>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7E1F"/>
    <w:rsid w:val="001C14F7"/>
    <w:rsid w:val="001C24EA"/>
    <w:rsid w:val="001C2AB0"/>
    <w:rsid w:val="001C2FE0"/>
    <w:rsid w:val="001C4933"/>
    <w:rsid w:val="001D1CDA"/>
    <w:rsid w:val="001D21B4"/>
    <w:rsid w:val="001D2A85"/>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B20"/>
    <w:rsid w:val="005015A2"/>
    <w:rsid w:val="005022D6"/>
    <w:rsid w:val="00502544"/>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3AC8"/>
    <w:rsid w:val="00544459"/>
    <w:rsid w:val="005449C0"/>
    <w:rsid w:val="005462FA"/>
    <w:rsid w:val="00550698"/>
    <w:rsid w:val="005508D0"/>
    <w:rsid w:val="005513FF"/>
    <w:rsid w:val="005524DF"/>
    <w:rsid w:val="00556D61"/>
    <w:rsid w:val="0056253C"/>
    <w:rsid w:val="0056734C"/>
    <w:rsid w:val="005716F1"/>
    <w:rsid w:val="00571FF8"/>
    <w:rsid w:val="005728D8"/>
    <w:rsid w:val="00572BFA"/>
    <w:rsid w:val="0057461F"/>
    <w:rsid w:val="00574F6B"/>
    <w:rsid w:val="0057584B"/>
    <w:rsid w:val="00580C25"/>
    <w:rsid w:val="005862D7"/>
    <w:rsid w:val="00586DF4"/>
    <w:rsid w:val="00592261"/>
    <w:rsid w:val="00592DA2"/>
    <w:rsid w:val="0059442D"/>
    <w:rsid w:val="00594C47"/>
    <w:rsid w:val="00594EC9"/>
    <w:rsid w:val="00597F3F"/>
    <w:rsid w:val="005A42A7"/>
    <w:rsid w:val="005A454A"/>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13E9"/>
    <w:rsid w:val="00653C7F"/>
    <w:rsid w:val="00654CBD"/>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97475"/>
    <w:rsid w:val="006A22C3"/>
    <w:rsid w:val="006A55E9"/>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4414"/>
    <w:rsid w:val="00715398"/>
    <w:rsid w:val="00715982"/>
    <w:rsid w:val="0071675D"/>
    <w:rsid w:val="007170E3"/>
    <w:rsid w:val="00717C2B"/>
    <w:rsid w:val="007217DD"/>
    <w:rsid w:val="00722D05"/>
    <w:rsid w:val="00723905"/>
    <w:rsid w:val="00723FEB"/>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41F"/>
    <w:rsid w:val="007515B7"/>
    <w:rsid w:val="007535C5"/>
    <w:rsid w:val="0075382A"/>
    <w:rsid w:val="00754B9F"/>
    <w:rsid w:val="007551E2"/>
    <w:rsid w:val="00756E3E"/>
    <w:rsid w:val="007612CF"/>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D46C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115F"/>
    <w:rsid w:val="00861862"/>
    <w:rsid w:val="00862167"/>
    <w:rsid w:val="008631FE"/>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9B1"/>
    <w:rsid w:val="008C10A9"/>
    <w:rsid w:val="008C2580"/>
    <w:rsid w:val="008C36B6"/>
    <w:rsid w:val="008C4688"/>
    <w:rsid w:val="008C60A0"/>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170F"/>
    <w:rsid w:val="00A02508"/>
    <w:rsid w:val="00A0469C"/>
    <w:rsid w:val="00A07E48"/>
    <w:rsid w:val="00A07EC6"/>
    <w:rsid w:val="00A103B5"/>
    <w:rsid w:val="00A12960"/>
    <w:rsid w:val="00A12AB3"/>
    <w:rsid w:val="00A1467F"/>
    <w:rsid w:val="00A15E72"/>
    <w:rsid w:val="00A17102"/>
    <w:rsid w:val="00A310B0"/>
    <w:rsid w:val="00A31B35"/>
    <w:rsid w:val="00A33F51"/>
    <w:rsid w:val="00A366D6"/>
    <w:rsid w:val="00A36E76"/>
    <w:rsid w:val="00A37934"/>
    <w:rsid w:val="00A40A20"/>
    <w:rsid w:val="00A40AE6"/>
    <w:rsid w:val="00A41FF2"/>
    <w:rsid w:val="00A42B8E"/>
    <w:rsid w:val="00A43396"/>
    <w:rsid w:val="00A453A3"/>
    <w:rsid w:val="00A46038"/>
    <w:rsid w:val="00A47757"/>
    <w:rsid w:val="00A5584F"/>
    <w:rsid w:val="00A57D45"/>
    <w:rsid w:val="00A57E85"/>
    <w:rsid w:val="00A64330"/>
    <w:rsid w:val="00A66893"/>
    <w:rsid w:val="00A71065"/>
    <w:rsid w:val="00A71C4E"/>
    <w:rsid w:val="00A720C9"/>
    <w:rsid w:val="00A72713"/>
    <w:rsid w:val="00A75827"/>
    <w:rsid w:val="00A76F45"/>
    <w:rsid w:val="00A80C9B"/>
    <w:rsid w:val="00A833D0"/>
    <w:rsid w:val="00A83DB9"/>
    <w:rsid w:val="00A83E3F"/>
    <w:rsid w:val="00A9085C"/>
    <w:rsid w:val="00A91BCC"/>
    <w:rsid w:val="00A91FC1"/>
    <w:rsid w:val="00A92EBA"/>
    <w:rsid w:val="00A93946"/>
    <w:rsid w:val="00A94F8B"/>
    <w:rsid w:val="00A9779C"/>
    <w:rsid w:val="00AA16DE"/>
    <w:rsid w:val="00AA1F68"/>
    <w:rsid w:val="00AA5B2E"/>
    <w:rsid w:val="00AA6671"/>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4190"/>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4B37"/>
    <w:rsid w:val="00C105CB"/>
    <w:rsid w:val="00C10838"/>
    <w:rsid w:val="00C123F5"/>
    <w:rsid w:val="00C13959"/>
    <w:rsid w:val="00C13E38"/>
    <w:rsid w:val="00C202FB"/>
    <w:rsid w:val="00C20592"/>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3CA9"/>
    <w:rsid w:val="00C942B1"/>
    <w:rsid w:val="00C94C84"/>
    <w:rsid w:val="00C9708A"/>
    <w:rsid w:val="00CA18E4"/>
    <w:rsid w:val="00CA1964"/>
    <w:rsid w:val="00CA19D1"/>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E2DE6"/>
    <w:rsid w:val="00CE317F"/>
    <w:rsid w:val="00CE3403"/>
    <w:rsid w:val="00CE3A1C"/>
    <w:rsid w:val="00CE4A4D"/>
    <w:rsid w:val="00CE539E"/>
    <w:rsid w:val="00CE5F64"/>
    <w:rsid w:val="00CE7E9E"/>
    <w:rsid w:val="00CF1A7B"/>
    <w:rsid w:val="00CF2FBA"/>
    <w:rsid w:val="00CF4607"/>
    <w:rsid w:val="00CF5ABC"/>
    <w:rsid w:val="00CF622F"/>
    <w:rsid w:val="00D02A94"/>
    <w:rsid w:val="00D04048"/>
    <w:rsid w:val="00D05C7B"/>
    <w:rsid w:val="00D069F0"/>
    <w:rsid w:val="00D12D83"/>
    <w:rsid w:val="00D14ACA"/>
    <w:rsid w:val="00D1557C"/>
    <w:rsid w:val="00D22928"/>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58AD"/>
    <w:rsid w:val="00D758C8"/>
    <w:rsid w:val="00D75CA2"/>
    <w:rsid w:val="00D81823"/>
    <w:rsid w:val="00D81889"/>
    <w:rsid w:val="00D8242D"/>
    <w:rsid w:val="00D87296"/>
    <w:rsid w:val="00D872EA"/>
    <w:rsid w:val="00D90654"/>
    <w:rsid w:val="00D94213"/>
    <w:rsid w:val="00D946F8"/>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7792"/>
    <w:rsid w:val="00EC065F"/>
    <w:rsid w:val="00EC0BF0"/>
    <w:rsid w:val="00EC0FF9"/>
    <w:rsid w:val="00EC2CE2"/>
    <w:rsid w:val="00EC34F1"/>
    <w:rsid w:val="00EC4EEA"/>
    <w:rsid w:val="00EC5F30"/>
    <w:rsid w:val="00EC63BA"/>
    <w:rsid w:val="00EC6761"/>
    <w:rsid w:val="00EC7C9A"/>
    <w:rsid w:val="00ED0E19"/>
    <w:rsid w:val="00ED1387"/>
    <w:rsid w:val="00ED16EF"/>
    <w:rsid w:val="00ED195F"/>
    <w:rsid w:val="00ED1CDC"/>
    <w:rsid w:val="00ED3197"/>
    <w:rsid w:val="00ED3859"/>
    <w:rsid w:val="00ED4AF6"/>
    <w:rsid w:val="00ED5120"/>
    <w:rsid w:val="00ED5178"/>
    <w:rsid w:val="00ED62D2"/>
    <w:rsid w:val="00EE0659"/>
    <w:rsid w:val="00EE1F85"/>
    <w:rsid w:val="00EE2EC9"/>
    <w:rsid w:val="00EE721F"/>
    <w:rsid w:val="00EE7AA0"/>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Standard"/>
    <w:next w:val="Standard"/>
    <w:qFormat/>
    <w:rsid w:val="00282B57"/>
    <w:pPr>
      <w:spacing w:beforeLines="0" w:before="0"/>
      <w:outlineLvl w:val="2"/>
    </w:pPr>
    <w:rPr>
      <w:rFonts w:cs="Arial"/>
      <w:color w:val="1F497D" w:themeColor="text2"/>
      <w:sz w:val="24"/>
      <w:szCs w:val="24"/>
      <w:u w:val="single"/>
    </w:rPr>
  </w:style>
  <w:style w:type="paragraph" w:styleId="berschrift4">
    <w:name w:val="heading 4"/>
    <w:basedOn w:val="Listenabsatz"/>
    <w:next w:val="Standard"/>
    <w:link w:val="berschrift4Zchn"/>
    <w:qFormat/>
    <w:rsid w:val="00775A78"/>
    <w:pPr>
      <w:numPr>
        <w:numId w:val="2"/>
      </w:numPr>
      <w:outlineLvl w:val="3"/>
    </w:pPr>
    <w:rPr>
      <w:b/>
      <w:caps/>
      <w:color w:val="00558C"/>
    </w:rPr>
  </w:style>
  <w:style w:type="paragraph" w:styleId="berschrift5">
    <w:name w:val="heading 5"/>
    <w:basedOn w:val="Standard"/>
    <w:next w:val="Standard"/>
    <w:qFormat/>
    <w:rsid w:val="00EC34F1"/>
    <w:pPr>
      <w:numPr>
        <w:ilvl w:val="1"/>
        <w:numId w:val="2"/>
      </w:numPr>
      <w:spacing w:after="120"/>
      <w:outlineLvl w:val="4"/>
    </w:pPr>
    <w:rPr>
      <w:b/>
    </w:rPr>
  </w:style>
  <w:style w:type="paragraph" w:styleId="berschrift6">
    <w:name w:val="heading 6"/>
    <w:basedOn w:val="Standard"/>
    <w:next w:val="Standard"/>
    <w:qFormat/>
    <w:pPr>
      <w:keepNext/>
      <w:jc w:val="center"/>
      <w:outlineLvl w:val="5"/>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link w:val="FuzeileZchn"/>
    <w:uiPriority w:val="99"/>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4Zchn">
    <w:name w:val="Überschrift 4 Zchn"/>
    <w:basedOn w:val="Absatz-Standardschriftart"/>
    <w:link w:val="berschrift4"/>
    <w:rsid w:val="003914E1"/>
    <w:rPr>
      <w:rFonts w:asciiTheme="minorHAnsi" w:hAnsiTheme="minorHAnsi"/>
      <w:b/>
      <w:caps/>
      <w:color w:val="00558C"/>
      <w:sz w:val="22"/>
      <w:szCs w:val="22"/>
      <w:lang w:val="en-GB"/>
    </w:rPr>
  </w:style>
  <w:style w:type="character" w:styleId="Hyperlink">
    <w:name w:val="Hyperlink"/>
    <w:basedOn w:val="Absatz-Standardschriftart"/>
    <w:uiPriority w:val="99"/>
    <w:semiHidden/>
    <w:unhideWhenUsed/>
    <w:rsid w:val="00EC4EEA"/>
    <w:rPr>
      <w:rFonts w:ascii="Times New Roman" w:hAnsi="Times New Roman" w:cs="Times New Roman" w:hint="default"/>
      <w:color w:val="0000FF"/>
      <w:u w:val="single"/>
    </w:rPr>
  </w:style>
  <w:style w:type="character" w:customStyle="1" w:styleId="FuzeileZchn">
    <w:name w:val="Fußzeile Zchn"/>
    <w:basedOn w:val="Absatz-Standardschriftart"/>
    <w:link w:val="Fuzeile"/>
    <w:uiPriority w:val="99"/>
    <w:rsid w:val="004A4036"/>
    <w:rPr>
      <w:rFonts w:asciiTheme="minorHAnsi" w:hAnsiTheme="minorHAnsi"/>
      <w:sz w:val="22"/>
      <w:szCs w:val="22"/>
      <w:lang w:val="en-GB"/>
    </w:rPr>
  </w:style>
  <w:style w:type="paragraph" w:styleId="StandardWeb">
    <w:name w:val="Normal (Web)"/>
    <w:basedOn w:val="Standard"/>
    <w:uiPriority w:val="99"/>
    <w:semiHidden/>
    <w:unhideWhenUsed/>
    <w:rsid w:val="00F278E3"/>
    <w:rPr>
      <w:rFonts w:ascii="Times New Roman" w:hAnsi="Times New Roman"/>
      <w:sz w:val="24"/>
      <w:szCs w:val="24"/>
    </w:rPr>
  </w:style>
  <w:style w:type="paragraph" w:styleId="KeinLeerraum">
    <w:name w:val="No Spacing"/>
    <w:uiPriority w:val="1"/>
    <w:qFormat/>
    <w:rsid w:val="00001D09"/>
    <w:pPr>
      <w:spacing w:beforeLines="60"/>
      <w:jc w:val="both"/>
    </w:pPr>
    <w:rPr>
      <w:rFonts w:asciiTheme="minorHAnsi" w:hAnsiTheme="minorHAnsi"/>
      <w:sz w:val="22"/>
      <w:szCs w:val="22"/>
      <w:lang w:val="en-GB"/>
    </w:rPr>
  </w:style>
  <w:style w:type="paragraph" w:styleId="Endnotentext">
    <w:name w:val="endnote text"/>
    <w:basedOn w:val="Standard"/>
    <w:link w:val="EndnotentextZchn"/>
    <w:semiHidden/>
    <w:unhideWhenUsed/>
    <w:rsid w:val="009876A0"/>
    <w:pPr>
      <w:spacing w:before="0"/>
    </w:pPr>
    <w:rPr>
      <w:sz w:val="20"/>
      <w:szCs w:val="20"/>
    </w:rPr>
  </w:style>
  <w:style w:type="character" w:customStyle="1" w:styleId="EndnotentextZchn">
    <w:name w:val="Endnotentext Zchn"/>
    <w:basedOn w:val="Absatz-Standardschriftart"/>
    <w:link w:val="Endnotentext"/>
    <w:semiHidden/>
    <w:rsid w:val="009876A0"/>
    <w:rPr>
      <w:rFonts w:asciiTheme="minorHAnsi" w:hAnsiTheme="minorHAnsi"/>
      <w:lang w:val="en-GB"/>
    </w:rPr>
  </w:style>
  <w:style w:type="character" w:styleId="Endnotenzeichen">
    <w:name w:val="endnote reference"/>
    <w:basedOn w:val="Absatz-Standardschriftar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Standard"/>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Absatz-Standardschriftart"/>
    <w:link w:val="enumlev1"/>
    <w:locked/>
    <w:rsid w:val="00E77D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EC9D1C-660C-45E4-8FFE-3ED09A65AA9A}">
  <ds:schemaRefs>
    <ds:schemaRef ds:uri="http://schemas.openxmlformats.org/officeDocument/2006/bibliography"/>
  </ds:schemaRefs>
</ds:datastoreItem>
</file>

<file path=customXml/itemProps2.xml><?xml version="1.0" encoding="utf-8"?>
<ds:datastoreItem xmlns:ds="http://schemas.openxmlformats.org/officeDocument/2006/customXml" ds:itemID="{1A6D8712-F006-49AD-A5F4-1BCF476DEFA1}"/>
</file>

<file path=customXml/itemProps3.xml><?xml version="1.0" encoding="utf-8"?>
<ds:datastoreItem xmlns:ds="http://schemas.openxmlformats.org/officeDocument/2006/customXml" ds:itemID="{AC6D8922-3E3B-4007-A045-55EA485A74A8}"/>
</file>

<file path=customXml/itemProps4.xml><?xml version="1.0" encoding="utf-8"?>
<ds:datastoreItem xmlns:ds="http://schemas.openxmlformats.org/officeDocument/2006/customXml" ds:itemID="{AF77787B-C5B7-47F5-B2BC-50A27244C81D}"/>
</file>

<file path=docProps/app.xml><?xml version="1.0" encoding="utf-8"?>
<Properties xmlns="http://schemas.openxmlformats.org/officeDocument/2006/extended-properties" xmlns:vt="http://schemas.openxmlformats.org/officeDocument/2006/docPropsVTypes">
  <Template>Normal.dotm</Template>
  <TotalTime>0</TotalTime>
  <Pages>4</Pages>
  <Words>1153</Words>
  <Characters>7270</Characters>
  <Application>Microsoft Office Word</Application>
  <DocSecurity>0</DocSecurity>
  <Lines>60</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Bober, Stefan</cp:lastModifiedBy>
  <cp:revision>4</cp:revision>
  <cp:lastPrinted>2021-06-04T09:36:00Z</cp:lastPrinted>
  <dcterms:created xsi:type="dcterms:W3CDTF">2021-12-30T11:04:00Z</dcterms:created>
  <dcterms:modified xsi:type="dcterms:W3CDTF">2021-12-30T13:19:00Z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