
<file path=[Content_Types].xml><?xml version="1.0" encoding="utf-8"?>
<Types xmlns="http://schemas.openxmlformats.org/package/2006/content-types">
  <Default Extension="vsd" ContentType="application/vnd.visio"/>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46" w:type="dxa"/>
        <w:tblInd w:w="-108" w:type="dxa"/>
        <w:tblLayout w:type="fixed"/>
        <w:tblLook w:val="04A0" w:firstRow="1" w:lastRow="0" w:firstColumn="1" w:lastColumn="0" w:noHBand="0" w:noVBand="1"/>
      </w:tblPr>
      <w:tblGrid>
        <w:gridCol w:w="4095"/>
        <w:gridCol w:w="5051"/>
      </w:tblGrid>
      <w:tr w:rsidR="00A07BD6" w14:paraId="68080C01" w14:textId="77777777" w:rsidTr="00EB51C4">
        <w:trPr>
          <w:trHeight w:val="476"/>
        </w:trPr>
        <w:tc>
          <w:tcPr>
            <w:tcW w:w="4095" w:type="dxa"/>
          </w:tcPr>
          <w:p w14:paraId="0A453EB9" w14:textId="780EC7A5" w:rsidR="00A07BD6" w:rsidRDefault="00A07BD6"/>
        </w:tc>
        <w:tc>
          <w:tcPr>
            <w:tcW w:w="5051" w:type="dxa"/>
          </w:tcPr>
          <w:p w14:paraId="1D83E57F" w14:textId="10F6EBDA" w:rsidR="00A07BD6" w:rsidRDefault="00A07BD6" w:rsidP="00982671">
            <w:pPr>
              <w:jc w:val="right"/>
              <w:rPr>
                <w:highlight w:val="yellow"/>
              </w:rPr>
            </w:pPr>
          </w:p>
        </w:tc>
      </w:tr>
      <w:tr w:rsidR="00A07BD6" w14:paraId="567DC7A0" w14:textId="77777777" w:rsidTr="00EB51C4">
        <w:trPr>
          <w:trHeight w:val="80"/>
        </w:trPr>
        <w:tc>
          <w:tcPr>
            <w:tcW w:w="4095" w:type="dxa"/>
          </w:tcPr>
          <w:p w14:paraId="17C17E86" w14:textId="2BA0C36B" w:rsidR="00A07BD6" w:rsidRDefault="00A07BD6" w:rsidP="00982671"/>
        </w:tc>
        <w:tc>
          <w:tcPr>
            <w:tcW w:w="5051" w:type="dxa"/>
          </w:tcPr>
          <w:p w14:paraId="751F8D54" w14:textId="6BC2C46A" w:rsidR="00A07BD6" w:rsidRDefault="00A07BD6" w:rsidP="00982671">
            <w:pPr>
              <w:jc w:val="right"/>
            </w:pPr>
          </w:p>
        </w:tc>
      </w:tr>
    </w:tbl>
    <w:p w14:paraId="3260258F" w14:textId="4A3FB424" w:rsidR="00A07BD6" w:rsidRDefault="00A07BD6" w:rsidP="00982671">
      <w:pPr>
        <w:jc w:val="center"/>
        <w:rPr>
          <w:b/>
          <w:sz w:val="36"/>
          <w:szCs w:val="36"/>
        </w:rPr>
      </w:pPr>
      <w:r w:rsidRPr="00982671">
        <w:rPr>
          <w:b/>
          <w:sz w:val="36"/>
          <w:szCs w:val="36"/>
        </w:rPr>
        <w:t xml:space="preserve">Working </w:t>
      </w:r>
      <w:r w:rsidR="00982671" w:rsidRPr="00982671">
        <w:rPr>
          <w:b/>
          <w:sz w:val="36"/>
          <w:szCs w:val="36"/>
        </w:rPr>
        <w:t>Paper</w:t>
      </w:r>
    </w:p>
    <w:p w14:paraId="08EEB7C0" w14:textId="77777777" w:rsidR="00D42CBC" w:rsidRPr="00982671" w:rsidRDefault="00D42CBC" w:rsidP="00982671">
      <w:pPr>
        <w:jc w:val="center"/>
        <w:rPr>
          <w:b/>
          <w:sz w:val="36"/>
          <w:szCs w:val="36"/>
        </w:rPr>
      </w:pPr>
    </w:p>
    <w:p w14:paraId="6808FF14" w14:textId="3E7B7B3F" w:rsidR="00200563" w:rsidRDefault="00982671" w:rsidP="00982671">
      <w:pPr>
        <w:jc w:val="center"/>
        <w:rPr>
          <w:b/>
          <w:sz w:val="36"/>
          <w:szCs w:val="36"/>
        </w:rPr>
      </w:pPr>
      <w:r w:rsidRPr="00982671">
        <w:rPr>
          <w:b/>
          <w:sz w:val="36"/>
          <w:szCs w:val="36"/>
        </w:rPr>
        <w:t xml:space="preserve">Draft text </w:t>
      </w:r>
      <w:r w:rsidR="00200563">
        <w:rPr>
          <w:b/>
          <w:sz w:val="36"/>
          <w:szCs w:val="36"/>
        </w:rPr>
        <w:t xml:space="preserve">on </w:t>
      </w:r>
      <w:r w:rsidR="00D42CBC">
        <w:rPr>
          <w:b/>
          <w:sz w:val="36"/>
          <w:szCs w:val="36"/>
        </w:rPr>
        <w:t>digital communication technologies, information services and e-navigation matters</w:t>
      </w:r>
      <w:r w:rsidRPr="00982671">
        <w:rPr>
          <w:b/>
          <w:sz w:val="36"/>
          <w:szCs w:val="36"/>
        </w:rPr>
        <w:t xml:space="preserve"> </w:t>
      </w:r>
    </w:p>
    <w:p w14:paraId="2D8DB006" w14:textId="5B358C04" w:rsidR="00A07BD6" w:rsidRPr="00982671" w:rsidRDefault="00200563" w:rsidP="00982671">
      <w:pPr>
        <w:jc w:val="center"/>
        <w:rPr>
          <w:b/>
          <w:sz w:val="36"/>
          <w:szCs w:val="36"/>
        </w:rPr>
      </w:pPr>
      <w:r>
        <w:rPr>
          <w:b/>
          <w:sz w:val="36"/>
          <w:szCs w:val="36"/>
        </w:rPr>
        <w:t xml:space="preserve">For the </w:t>
      </w:r>
      <w:r w:rsidR="00982671" w:rsidRPr="00982671">
        <w:rPr>
          <w:b/>
          <w:sz w:val="36"/>
          <w:szCs w:val="36"/>
        </w:rPr>
        <w:t>2022 Edition of the IALA NAVGUIDE</w:t>
      </w:r>
    </w:p>
    <w:p w14:paraId="195F27D5" w14:textId="2D8797F3" w:rsidR="00575F62" w:rsidRPr="00D42CBC" w:rsidRDefault="00200563" w:rsidP="00D42CBC">
      <w:pPr>
        <w:jc w:val="both"/>
        <w:rPr>
          <w:b/>
          <w:i/>
          <w:color w:val="000000" w:themeColor="text1"/>
          <w:sz w:val="24"/>
          <w:szCs w:val="24"/>
        </w:rPr>
      </w:pPr>
      <w:r w:rsidRPr="00D42CBC">
        <w:rPr>
          <w:b/>
          <w:i/>
          <w:color w:val="000000" w:themeColor="text1"/>
          <w:sz w:val="24"/>
          <w:szCs w:val="24"/>
        </w:rPr>
        <w:t xml:space="preserve">Chapter </w:t>
      </w:r>
      <w:r w:rsidR="00A53FE9">
        <w:rPr>
          <w:b/>
          <w:i/>
          <w:color w:val="000000" w:themeColor="text1"/>
          <w:sz w:val="24"/>
          <w:szCs w:val="24"/>
        </w:rPr>
        <w:t xml:space="preserve">are </w:t>
      </w:r>
      <w:r w:rsidR="00D42CBC" w:rsidRPr="00D42CBC">
        <w:rPr>
          <w:b/>
          <w:i/>
          <w:color w:val="000000" w:themeColor="text1"/>
          <w:sz w:val="24"/>
          <w:szCs w:val="24"/>
        </w:rPr>
        <w:t>number</w:t>
      </w:r>
      <w:r w:rsidR="00A53FE9">
        <w:rPr>
          <w:b/>
          <w:i/>
          <w:color w:val="000000" w:themeColor="text1"/>
          <w:sz w:val="24"/>
          <w:szCs w:val="24"/>
        </w:rPr>
        <w:t>ed</w:t>
      </w:r>
      <w:r w:rsidR="00D42CBC" w:rsidRPr="00D42CBC">
        <w:rPr>
          <w:b/>
          <w:i/>
          <w:color w:val="000000" w:themeColor="text1"/>
          <w:sz w:val="24"/>
          <w:szCs w:val="24"/>
        </w:rPr>
        <w:t xml:space="preserve"> </w:t>
      </w:r>
      <w:r w:rsidRPr="00D42CBC">
        <w:rPr>
          <w:b/>
          <w:i/>
          <w:color w:val="000000" w:themeColor="text1"/>
          <w:sz w:val="24"/>
          <w:szCs w:val="24"/>
        </w:rPr>
        <w:t xml:space="preserve">8, 9 </w:t>
      </w:r>
      <w:r w:rsidR="00D42CBC" w:rsidRPr="00D42CBC">
        <w:rPr>
          <w:b/>
          <w:i/>
          <w:color w:val="000000" w:themeColor="text1"/>
          <w:sz w:val="24"/>
          <w:szCs w:val="24"/>
        </w:rPr>
        <w:t>and 1</w:t>
      </w:r>
      <w:r w:rsidRPr="00D42CBC">
        <w:rPr>
          <w:b/>
          <w:i/>
          <w:color w:val="000000" w:themeColor="text1"/>
          <w:sz w:val="24"/>
          <w:szCs w:val="24"/>
        </w:rPr>
        <w:t xml:space="preserve">0 </w:t>
      </w:r>
      <w:r w:rsidR="00A53FE9">
        <w:rPr>
          <w:b/>
          <w:i/>
          <w:color w:val="000000" w:themeColor="text1"/>
          <w:sz w:val="24"/>
          <w:szCs w:val="24"/>
        </w:rPr>
        <w:t xml:space="preserve">to </w:t>
      </w:r>
      <w:r w:rsidR="00D42CBC" w:rsidRPr="00D42CBC">
        <w:rPr>
          <w:b/>
          <w:i/>
          <w:color w:val="000000" w:themeColor="text1"/>
          <w:sz w:val="24"/>
          <w:szCs w:val="24"/>
        </w:rPr>
        <w:t xml:space="preserve">align with </w:t>
      </w:r>
      <w:r w:rsidRPr="00D42CBC">
        <w:rPr>
          <w:b/>
          <w:i/>
          <w:color w:val="000000" w:themeColor="text1"/>
          <w:sz w:val="24"/>
          <w:szCs w:val="24"/>
        </w:rPr>
        <w:t xml:space="preserve">IALA’s </w:t>
      </w:r>
      <w:r w:rsidR="00FF2229">
        <w:rPr>
          <w:b/>
          <w:i/>
          <w:color w:val="000000" w:themeColor="text1"/>
          <w:sz w:val="24"/>
          <w:szCs w:val="24"/>
        </w:rPr>
        <w:t xml:space="preserve">overall </w:t>
      </w:r>
      <w:r w:rsidRPr="00D42CBC">
        <w:rPr>
          <w:b/>
          <w:i/>
          <w:color w:val="000000" w:themeColor="text1"/>
          <w:sz w:val="24"/>
          <w:szCs w:val="24"/>
        </w:rPr>
        <w:t>plan for the 2022 NAVGUIDE</w:t>
      </w:r>
    </w:p>
    <w:p w14:paraId="35DEE7CC" w14:textId="267E49EC" w:rsidR="004A2A0C" w:rsidRDefault="00E73D09" w:rsidP="00982671">
      <w:pPr>
        <w:rPr>
          <w:b/>
          <w:sz w:val="32"/>
          <w:szCs w:val="32"/>
        </w:rPr>
      </w:pPr>
      <w:r>
        <w:rPr>
          <w:b/>
          <w:sz w:val="32"/>
          <w:szCs w:val="32"/>
        </w:rPr>
        <w:t>CONTENTS</w:t>
      </w:r>
    </w:p>
    <w:sdt>
      <w:sdtPr>
        <w:id w:val="1727178930"/>
        <w:docPartObj>
          <w:docPartGallery w:val="Table of Contents"/>
          <w:docPartUnique/>
        </w:docPartObj>
      </w:sdtPr>
      <w:sdtEndPr>
        <w:rPr>
          <w:b/>
          <w:bCs/>
          <w:noProof/>
        </w:rPr>
      </w:sdtEndPr>
      <w:sdtContent>
        <w:p w14:paraId="6CE9F2A8" w14:textId="61D7B759" w:rsidR="00EB51C4" w:rsidRDefault="004A2A0C">
          <w:pPr>
            <w:pStyle w:val="TM1"/>
            <w:tabs>
              <w:tab w:val="left" w:pos="440"/>
            </w:tabs>
            <w:rPr>
              <w:rFonts w:eastAsiaTheme="minorEastAsia"/>
              <w:noProof/>
              <w:lang w:val="en-AU" w:eastAsia="en-AU"/>
            </w:rPr>
          </w:pPr>
          <w:r>
            <w:fldChar w:fldCharType="begin"/>
          </w:r>
          <w:r>
            <w:instrText xml:space="preserve"> TOC \o "1-3" \h \z \u </w:instrText>
          </w:r>
          <w:r>
            <w:fldChar w:fldCharType="separate"/>
          </w:r>
          <w:hyperlink w:anchor="_Toc49769350" w:history="1">
            <w:r w:rsidR="00EB51C4" w:rsidRPr="000473DE">
              <w:rPr>
                <w:rStyle w:val="Lienhypertexte"/>
                <w:noProof/>
              </w:rPr>
              <w:t>8</w:t>
            </w:r>
            <w:r w:rsidR="00EB51C4">
              <w:rPr>
                <w:rFonts w:eastAsiaTheme="minorEastAsia"/>
                <w:noProof/>
                <w:lang w:val="en-AU" w:eastAsia="en-AU"/>
              </w:rPr>
              <w:tab/>
            </w:r>
            <w:r w:rsidR="00EB51C4" w:rsidRPr="000473DE">
              <w:rPr>
                <w:rStyle w:val="Lienhypertexte"/>
                <w:noProof/>
              </w:rPr>
              <w:t>Digital communication technologies</w:t>
            </w:r>
            <w:r w:rsidR="00EB51C4">
              <w:rPr>
                <w:noProof/>
                <w:webHidden/>
              </w:rPr>
              <w:tab/>
            </w:r>
            <w:r w:rsidR="00EB51C4">
              <w:rPr>
                <w:noProof/>
                <w:webHidden/>
              </w:rPr>
              <w:fldChar w:fldCharType="begin"/>
            </w:r>
            <w:r w:rsidR="00EB51C4">
              <w:rPr>
                <w:noProof/>
                <w:webHidden/>
              </w:rPr>
              <w:instrText xml:space="preserve"> PAGEREF _Toc49769350 \h </w:instrText>
            </w:r>
            <w:r w:rsidR="00EB51C4">
              <w:rPr>
                <w:noProof/>
                <w:webHidden/>
              </w:rPr>
            </w:r>
            <w:r w:rsidR="00EB51C4">
              <w:rPr>
                <w:noProof/>
                <w:webHidden/>
              </w:rPr>
              <w:fldChar w:fldCharType="separate"/>
            </w:r>
            <w:r w:rsidR="00EB51C4">
              <w:rPr>
                <w:noProof/>
                <w:webHidden/>
              </w:rPr>
              <w:t>4</w:t>
            </w:r>
            <w:r w:rsidR="00EB51C4">
              <w:rPr>
                <w:noProof/>
                <w:webHidden/>
              </w:rPr>
              <w:fldChar w:fldCharType="end"/>
            </w:r>
          </w:hyperlink>
        </w:p>
        <w:p w14:paraId="660F0D91" w14:textId="256CE3C1" w:rsidR="00EB51C4" w:rsidRDefault="009671F1">
          <w:pPr>
            <w:pStyle w:val="TM2"/>
            <w:tabs>
              <w:tab w:val="left" w:pos="880"/>
              <w:tab w:val="right" w:leader="dot" w:pos="7360"/>
            </w:tabs>
            <w:rPr>
              <w:rFonts w:eastAsiaTheme="minorEastAsia"/>
              <w:noProof/>
              <w:lang w:val="en-AU" w:eastAsia="en-AU"/>
            </w:rPr>
          </w:pPr>
          <w:hyperlink w:anchor="_Toc49769351" w:history="1">
            <w:r w:rsidR="00EB51C4" w:rsidRPr="000473DE">
              <w:rPr>
                <w:rStyle w:val="Lienhypertexte"/>
                <w:noProof/>
              </w:rPr>
              <w:t>8.1</w:t>
            </w:r>
            <w:r w:rsidR="00EB51C4">
              <w:rPr>
                <w:rFonts w:eastAsiaTheme="minorEastAsia"/>
                <w:noProof/>
                <w:lang w:val="en-AU" w:eastAsia="en-AU"/>
              </w:rPr>
              <w:tab/>
            </w:r>
            <w:r w:rsidR="00EB51C4" w:rsidRPr="000473DE">
              <w:rPr>
                <w:rStyle w:val="Lienhypertexte"/>
                <w:noProof/>
              </w:rPr>
              <w:t>Digital communications systems</w:t>
            </w:r>
            <w:r w:rsidR="00EB51C4">
              <w:rPr>
                <w:noProof/>
                <w:webHidden/>
              </w:rPr>
              <w:tab/>
            </w:r>
            <w:r w:rsidR="00EB51C4">
              <w:rPr>
                <w:noProof/>
                <w:webHidden/>
              </w:rPr>
              <w:fldChar w:fldCharType="begin"/>
            </w:r>
            <w:r w:rsidR="00EB51C4">
              <w:rPr>
                <w:noProof/>
                <w:webHidden/>
              </w:rPr>
              <w:instrText xml:space="preserve"> PAGEREF _Toc49769351 \h </w:instrText>
            </w:r>
            <w:r w:rsidR="00EB51C4">
              <w:rPr>
                <w:noProof/>
                <w:webHidden/>
              </w:rPr>
            </w:r>
            <w:r w:rsidR="00EB51C4">
              <w:rPr>
                <w:noProof/>
                <w:webHidden/>
              </w:rPr>
              <w:fldChar w:fldCharType="separate"/>
            </w:r>
            <w:r w:rsidR="00EB51C4">
              <w:rPr>
                <w:noProof/>
                <w:webHidden/>
              </w:rPr>
              <w:t>4</w:t>
            </w:r>
            <w:r w:rsidR="00EB51C4">
              <w:rPr>
                <w:noProof/>
                <w:webHidden/>
              </w:rPr>
              <w:fldChar w:fldCharType="end"/>
            </w:r>
          </w:hyperlink>
        </w:p>
        <w:p w14:paraId="6A885B4D" w14:textId="30273132" w:rsidR="00EB51C4" w:rsidRDefault="009671F1">
          <w:pPr>
            <w:pStyle w:val="TM2"/>
            <w:tabs>
              <w:tab w:val="left" w:pos="880"/>
              <w:tab w:val="right" w:leader="dot" w:pos="7360"/>
            </w:tabs>
            <w:rPr>
              <w:rFonts w:eastAsiaTheme="minorEastAsia"/>
              <w:noProof/>
              <w:lang w:val="en-AU" w:eastAsia="en-AU"/>
            </w:rPr>
          </w:pPr>
          <w:hyperlink w:anchor="_Toc49769352" w:history="1">
            <w:r w:rsidR="00EB51C4" w:rsidRPr="000473DE">
              <w:rPr>
                <w:rStyle w:val="Lienhypertexte"/>
                <w:noProof/>
              </w:rPr>
              <w:t>8.2</w:t>
            </w:r>
            <w:r w:rsidR="00EB51C4">
              <w:rPr>
                <w:rFonts w:eastAsiaTheme="minorEastAsia"/>
                <w:noProof/>
                <w:lang w:val="en-AU" w:eastAsia="en-AU"/>
              </w:rPr>
              <w:tab/>
            </w:r>
            <w:r w:rsidR="00EB51C4" w:rsidRPr="000473DE">
              <w:rPr>
                <w:rStyle w:val="Lienhypertexte"/>
                <w:noProof/>
              </w:rPr>
              <w:t>IALA ‘s Maritime Radiocommunications Plan</w:t>
            </w:r>
            <w:r w:rsidR="00EB51C4">
              <w:rPr>
                <w:noProof/>
                <w:webHidden/>
              </w:rPr>
              <w:tab/>
            </w:r>
            <w:r w:rsidR="00EB51C4">
              <w:rPr>
                <w:noProof/>
                <w:webHidden/>
              </w:rPr>
              <w:fldChar w:fldCharType="begin"/>
            </w:r>
            <w:r w:rsidR="00EB51C4">
              <w:rPr>
                <w:noProof/>
                <w:webHidden/>
              </w:rPr>
              <w:instrText xml:space="preserve"> PAGEREF _Toc49769352 \h </w:instrText>
            </w:r>
            <w:r w:rsidR="00EB51C4">
              <w:rPr>
                <w:noProof/>
                <w:webHidden/>
              </w:rPr>
            </w:r>
            <w:r w:rsidR="00EB51C4">
              <w:rPr>
                <w:noProof/>
                <w:webHidden/>
              </w:rPr>
              <w:fldChar w:fldCharType="separate"/>
            </w:r>
            <w:r w:rsidR="00EB51C4">
              <w:rPr>
                <w:noProof/>
                <w:webHidden/>
              </w:rPr>
              <w:t>4</w:t>
            </w:r>
            <w:r w:rsidR="00EB51C4">
              <w:rPr>
                <w:noProof/>
                <w:webHidden/>
              </w:rPr>
              <w:fldChar w:fldCharType="end"/>
            </w:r>
          </w:hyperlink>
        </w:p>
        <w:p w14:paraId="0C237AD5" w14:textId="0B558911" w:rsidR="00EB51C4" w:rsidRDefault="009671F1">
          <w:pPr>
            <w:pStyle w:val="TM2"/>
            <w:tabs>
              <w:tab w:val="left" w:pos="880"/>
              <w:tab w:val="right" w:leader="dot" w:pos="7360"/>
            </w:tabs>
            <w:rPr>
              <w:rFonts w:eastAsiaTheme="minorEastAsia"/>
              <w:noProof/>
              <w:lang w:val="en-AU" w:eastAsia="en-AU"/>
            </w:rPr>
          </w:pPr>
          <w:hyperlink w:anchor="_Toc49769353" w:history="1">
            <w:r w:rsidR="00EB51C4" w:rsidRPr="000473DE">
              <w:rPr>
                <w:rStyle w:val="Lienhypertexte"/>
                <w:noProof/>
              </w:rPr>
              <w:t>8.3</w:t>
            </w:r>
            <w:r w:rsidR="00EB51C4">
              <w:rPr>
                <w:rFonts w:eastAsiaTheme="minorEastAsia"/>
                <w:noProof/>
                <w:lang w:val="en-AU" w:eastAsia="en-AU"/>
              </w:rPr>
              <w:tab/>
            </w:r>
            <w:r w:rsidR="00EB51C4" w:rsidRPr="000473DE">
              <w:rPr>
                <w:rStyle w:val="Lienhypertexte"/>
                <w:noProof/>
              </w:rPr>
              <w:t>AIS</w:t>
            </w:r>
            <w:r w:rsidR="00EB51C4">
              <w:rPr>
                <w:noProof/>
                <w:webHidden/>
              </w:rPr>
              <w:tab/>
            </w:r>
            <w:r w:rsidR="00EB51C4">
              <w:rPr>
                <w:noProof/>
                <w:webHidden/>
              </w:rPr>
              <w:fldChar w:fldCharType="begin"/>
            </w:r>
            <w:r w:rsidR="00EB51C4">
              <w:rPr>
                <w:noProof/>
                <w:webHidden/>
              </w:rPr>
              <w:instrText xml:space="preserve"> PAGEREF _Toc49769353 \h </w:instrText>
            </w:r>
            <w:r w:rsidR="00EB51C4">
              <w:rPr>
                <w:noProof/>
                <w:webHidden/>
              </w:rPr>
            </w:r>
            <w:r w:rsidR="00EB51C4">
              <w:rPr>
                <w:noProof/>
                <w:webHidden/>
              </w:rPr>
              <w:fldChar w:fldCharType="separate"/>
            </w:r>
            <w:r w:rsidR="00EB51C4">
              <w:rPr>
                <w:noProof/>
                <w:webHidden/>
              </w:rPr>
              <w:t>4</w:t>
            </w:r>
            <w:r w:rsidR="00EB51C4">
              <w:rPr>
                <w:noProof/>
                <w:webHidden/>
              </w:rPr>
              <w:fldChar w:fldCharType="end"/>
            </w:r>
          </w:hyperlink>
        </w:p>
        <w:p w14:paraId="482BF965" w14:textId="400413E2" w:rsidR="00EB51C4" w:rsidRDefault="009671F1">
          <w:pPr>
            <w:pStyle w:val="TM2"/>
            <w:tabs>
              <w:tab w:val="left" w:pos="880"/>
              <w:tab w:val="right" w:leader="dot" w:pos="7360"/>
            </w:tabs>
            <w:rPr>
              <w:rFonts w:eastAsiaTheme="minorEastAsia"/>
              <w:noProof/>
              <w:lang w:val="en-AU" w:eastAsia="en-AU"/>
            </w:rPr>
          </w:pPr>
          <w:hyperlink w:anchor="_Toc49769354" w:history="1">
            <w:r w:rsidR="00EB51C4" w:rsidRPr="000473DE">
              <w:rPr>
                <w:rStyle w:val="Lienhypertexte"/>
                <w:noProof/>
              </w:rPr>
              <w:t>8.4</w:t>
            </w:r>
            <w:r w:rsidR="00EB51C4">
              <w:rPr>
                <w:rFonts w:eastAsiaTheme="minorEastAsia"/>
                <w:noProof/>
                <w:lang w:val="en-AU" w:eastAsia="en-AU"/>
              </w:rPr>
              <w:tab/>
            </w:r>
            <w:r w:rsidR="00EB51C4" w:rsidRPr="000473DE">
              <w:rPr>
                <w:rStyle w:val="Lienhypertexte"/>
                <w:noProof/>
              </w:rPr>
              <w:t>All about VDES</w:t>
            </w:r>
            <w:r w:rsidR="00EB51C4">
              <w:rPr>
                <w:noProof/>
                <w:webHidden/>
              </w:rPr>
              <w:tab/>
            </w:r>
            <w:r w:rsidR="00EB51C4">
              <w:rPr>
                <w:noProof/>
                <w:webHidden/>
              </w:rPr>
              <w:fldChar w:fldCharType="begin"/>
            </w:r>
            <w:r w:rsidR="00EB51C4">
              <w:rPr>
                <w:noProof/>
                <w:webHidden/>
              </w:rPr>
              <w:instrText xml:space="preserve"> PAGEREF _Toc49769354 \h </w:instrText>
            </w:r>
            <w:r w:rsidR="00EB51C4">
              <w:rPr>
                <w:noProof/>
                <w:webHidden/>
              </w:rPr>
            </w:r>
            <w:r w:rsidR="00EB51C4">
              <w:rPr>
                <w:noProof/>
                <w:webHidden/>
              </w:rPr>
              <w:fldChar w:fldCharType="separate"/>
            </w:r>
            <w:r w:rsidR="00EB51C4">
              <w:rPr>
                <w:noProof/>
                <w:webHidden/>
              </w:rPr>
              <w:t>4</w:t>
            </w:r>
            <w:r w:rsidR="00EB51C4">
              <w:rPr>
                <w:noProof/>
                <w:webHidden/>
              </w:rPr>
              <w:fldChar w:fldCharType="end"/>
            </w:r>
          </w:hyperlink>
        </w:p>
        <w:p w14:paraId="5A0B847C" w14:textId="4971CF86" w:rsidR="00EB51C4" w:rsidRDefault="009671F1">
          <w:pPr>
            <w:pStyle w:val="TM3"/>
            <w:tabs>
              <w:tab w:val="left" w:pos="1320"/>
              <w:tab w:val="right" w:leader="dot" w:pos="7360"/>
            </w:tabs>
            <w:rPr>
              <w:rFonts w:eastAsiaTheme="minorEastAsia"/>
              <w:noProof/>
              <w:lang w:val="en-AU" w:eastAsia="en-AU"/>
            </w:rPr>
          </w:pPr>
          <w:hyperlink w:anchor="_Toc49769355" w:history="1">
            <w:r w:rsidR="00EB51C4" w:rsidRPr="000473DE">
              <w:rPr>
                <w:rStyle w:val="Lienhypertexte"/>
                <w:noProof/>
              </w:rPr>
              <w:t>8.4.1</w:t>
            </w:r>
            <w:r w:rsidR="00EB51C4">
              <w:rPr>
                <w:rFonts w:eastAsiaTheme="minorEastAsia"/>
                <w:noProof/>
                <w:lang w:val="en-AU" w:eastAsia="en-AU"/>
              </w:rPr>
              <w:tab/>
            </w:r>
            <w:r w:rsidR="00EB51C4" w:rsidRPr="000473DE">
              <w:rPr>
                <w:rStyle w:val="Lienhypertexte"/>
                <w:noProof/>
              </w:rPr>
              <w:t>Why VDES?</w:t>
            </w:r>
            <w:r w:rsidR="00EB51C4">
              <w:rPr>
                <w:noProof/>
                <w:webHidden/>
              </w:rPr>
              <w:tab/>
            </w:r>
            <w:r w:rsidR="00EB51C4">
              <w:rPr>
                <w:noProof/>
                <w:webHidden/>
              </w:rPr>
              <w:fldChar w:fldCharType="begin"/>
            </w:r>
            <w:r w:rsidR="00EB51C4">
              <w:rPr>
                <w:noProof/>
                <w:webHidden/>
              </w:rPr>
              <w:instrText xml:space="preserve"> PAGEREF _Toc49769355 \h </w:instrText>
            </w:r>
            <w:r w:rsidR="00EB51C4">
              <w:rPr>
                <w:noProof/>
                <w:webHidden/>
              </w:rPr>
            </w:r>
            <w:r w:rsidR="00EB51C4">
              <w:rPr>
                <w:noProof/>
                <w:webHidden/>
              </w:rPr>
              <w:fldChar w:fldCharType="separate"/>
            </w:r>
            <w:r w:rsidR="00EB51C4">
              <w:rPr>
                <w:noProof/>
                <w:webHidden/>
              </w:rPr>
              <w:t>4</w:t>
            </w:r>
            <w:r w:rsidR="00EB51C4">
              <w:rPr>
                <w:noProof/>
                <w:webHidden/>
              </w:rPr>
              <w:fldChar w:fldCharType="end"/>
            </w:r>
          </w:hyperlink>
        </w:p>
        <w:p w14:paraId="06E67F5D" w14:textId="36C4B330" w:rsidR="00EB51C4" w:rsidRDefault="009671F1">
          <w:pPr>
            <w:pStyle w:val="TM3"/>
            <w:tabs>
              <w:tab w:val="left" w:pos="1320"/>
              <w:tab w:val="right" w:leader="dot" w:pos="7360"/>
            </w:tabs>
            <w:rPr>
              <w:rFonts w:eastAsiaTheme="minorEastAsia"/>
              <w:noProof/>
              <w:lang w:val="en-AU" w:eastAsia="en-AU"/>
            </w:rPr>
          </w:pPr>
          <w:hyperlink w:anchor="_Toc49769356" w:history="1">
            <w:r w:rsidR="00EB51C4" w:rsidRPr="000473DE">
              <w:rPr>
                <w:rStyle w:val="Lienhypertexte"/>
                <w:noProof/>
              </w:rPr>
              <w:t>8.4.2</w:t>
            </w:r>
            <w:r w:rsidR="00EB51C4">
              <w:rPr>
                <w:rFonts w:eastAsiaTheme="minorEastAsia"/>
                <w:noProof/>
                <w:lang w:val="en-AU" w:eastAsia="en-AU"/>
              </w:rPr>
              <w:tab/>
            </w:r>
            <w:r w:rsidR="00EB51C4" w:rsidRPr="000473DE">
              <w:rPr>
                <w:rStyle w:val="Lienhypertexte"/>
                <w:noProof/>
              </w:rPr>
              <w:t>Where can I find more information on VDES?</w:t>
            </w:r>
            <w:r w:rsidR="00EB51C4">
              <w:rPr>
                <w:noProof/>
                <w:webHidden/>
              </w:rPr>
              <w:tab/>
            </w:r>
            <w:r w:rsidR="00EB51C4">
              <w:rPr>
                <w:noProof/>
                <w:webHidden/>
              </w:rPr>
              <w:fldChar w:fldCharType="begin"/>
            </w:r>
            <w:r w:rsidR="00EB51C4">
              <w:rPr>
                <w:noProof/>
                <w:webHidden/>
              </w:rPr>
              <w:instrText xml:space="preserve"> PAGEREF _Toc49769356 \h </w:instrText>
            </w:r>
            <w:r w:rsidR="00EB51C4">
              <w:rPr>
                <w:noProof/>
                <w:webHidden/>
              </w:rPr>
            </w:r>
            <w:r w:rsidR="00EB51C4">
              <w:rPr>
                <w:noProof/>
                <w:webHidden/>
              </w:rPr>
              <w:fldChar w:fldCharType="separate"/>
            </w:r>
            <w:r w:rsidR="00EB51C4">
              <w:rPr>
                <w:noProof/>
                <w:webHidden/>
              </w:rPr>
              <w:t>5</w:t>
            </w:r>
            <w:r w:rsidR="00EB51C4">
              <w:rPr>
                <w:noProof/>
                <w:webHidden/>
              </w:rPr>
              <w:fldChar w:fldCharType="end"/>
            </w:r>
          </w:hyperlink>
        </w:p>
        <w:p w14:paraId="53B0BEFE" w14:textId="2C4FCE6B" w:rsidR="00EB51C4" w:rsidRDefault="009671F1">
          <w:pPr>
            <w:pStyle w:val="TM3"/>
            <w:tabs>
              <w:tab w:val="left" w:pos="1320"/>
              <w:tab w:val="right" w:leader="dot" w:pos="7360"/>
            </w:tabs>
            <w:rPr>
              <w:rFonts w:eastAsiaTheme="minorEastAsia"/>
              <w:noProof/>
              <w:lang w:val="en-AU" w:eastAsia="en-AU"/>
            </w:rPr>
          </w:pPr>
          <w:hyperlink w:anchor="_Toc49769357" w:history="1">
            <w:r w:rsidR="00EB51C4" w:rsidRPr="000473DE">
              <w:rPr>
                <w:rStyle w:val="Lienhypertexte"/>
                <w:noProof/>
              </w:rPr>
              <w:t>8.4.3</w:t>
            </w:r>
            <w:r w:rsidR="00EB51C4">
              <w:rPr>
                <w:rFonts w:eastAsiaTheme="minorEastAsia"/>
                <w:noProof/>
                <w:lang w:val="en-AU" w:eastAsia="en-AU"/>
              </w:rPr>
              <w:tab/>
            </w:r>
            <w:r w:rsidR="00EB51C4" w:rsidRPr="000473DE">
              <w:rPr>
                <w:rStyle w:val="Lienhypertexte"/>
                <w:noProof/>
              </w:rPr>
              <w:t>VDES and R Mode</w:t>
            </w:r>
            <w:r w:rsidR="00EB51C4">
              <w:rPr>
                <w:noProof/>
                <w:webHidden/>
              </w:rPr>
              <w:tab/>
            </w:r>
            <w:r w:rsidR="00EB51C4">
              <w:rPr>
                <w:noProof/>
                <w:webHidden/>
              </w:rPr>
              <w:fldChar w:fldCharType="begin"/>
            </w:r>
            <w:r w:rsidR="00EB51C4">
              <w:rPr>
                <w:noProof/>
                <w:webHidden/>
              </w:rPr>
              <w:instrText xml:space="preserve"> PAGEREF _Toc49769357 \h </w:instrText>
            </w:r>
            <w:r w:rsidR="00EB51C4">
              <w:rPr>
                <w:noProof/>
                <w:webHidden/>
              </w:rPr>
            </w:r>
            <w:r w:rsidR="00EB51C4">
              <w:rPr>
                <w:noProof/>
                <w:webHidden/>
              </w:rPr>
              <w:fldChar w:fldCharType="separate"/>
            </w:r>
            <w:r w:rsidR="00EB51C4">
              <w:rPr>
                <w:noProof/>
                <w:webHidden/>
              </w:rPr>
              <w:t>5</w:t>
            </w:r>
            <w:r w:rsidR="00EB51C4">
              <w:rPr>
                <w:noProof/>
                <w:webHidden/>
              </w:rPr>
              <w:fldChar w:fldCharType="end"/>
            </w:r>
          </w:hyperlink>
        </w:p>
        <w:p w14:paraId="3E9BF68F" w14:textId="39B8A2A2" w:rsidR="00EB51C4" w:rsidRDefault="009671F1">
          <w:pPr>
            <w:pStyle w:val="TM2"/>
            <w:tabs>
              <w:tab w:val="left" w:pos="880"/>
              <w:tab w:val="right" w:leader="dot" w:pos="7360"/>
            </w:tabs>
            <w:rPr>
              <w:rFonts w:eastAsiaTheme="minorEastAsia"/>
              <w:noProof/>
              <w:lang w:val="en-AU" w:eastAsia="en-AU"/>
            </w:rPr>
          </w:pPr>
          <w:hyperlink w:anchor="_Toc49769358" w:history="1">
            <w:r w:rsidR="00EB51C4" w:rsidRPr="000473DE">
              <w:rPr>
                <w:rStyle w:val="Lienhypertexte"/>
                <w:noProof/>
              </w:rPr>
              <w:t>8.5</w:t>
            </w:r>
            <w:r w:rsidR="00EB51C4">
              <w:rPr>
                <w:rFonts w:eastAsiaTheme="minorEastAsia"/>
                <w:noProof/>
                <w:lang w:val="en-AU" w:eastAsia="en-AU"/>
              </w:rPr>
              <w:tab/>
            </w:r>
            <w:r w:rsidR="00EB51C4" w:rsidRPr="000473DE">
              <w:rPr>
                <w:rStyle w:val="Lienhypertexte"/>
                <w:noProof/>
              </w:rPr>
              <w:t>LTE - M as a communications infrastructure</w:t>
            </w:r>
            <w:r w:rsidR="00EB51C4">
              <w:rPr>
                <w:noProof/>
                <w:webHidden/>
              </w:rPr>
              <w:tab/>
            </w:r>
            <w:r w:rsidR="00EB51C4">
              <w:rPr>
                <w:noProof/>
                <w:webHidden/>
              </w:rPr>
              <w:fldChar w:fldCharType="begin"/>
            </w:r>
            <w:r w:rsidR="00EB51C4">
              <w:rPr>
                <w:noProof/>
                <w:webHidden/>
              </w:rPr>
              <w:instrText xml:space="preserve"> PAGEREF _Toc49769358 \h </w:instrText>
            </w:r>
            <w:r w:rsidR="00EB51C4">
              <w:rPr>
                <w:noProof/>
                <w:webHidden/>
              </w:rPr>
            </w:r>
            <w:r w:rsidR="00EB51C4">
              <w:rPr>
                <w:noProof/>
                <w:webHidden/>
              </w:rPr>
              <w:fldChar w:fldCharType="separate"/>
            </w:r>
            <w:r w:rsidR="00EB51C4">
              <w:rPr>
                <w:noProof/>
                <w:webHidden/>
              </w:rPr>
              <w:t>5</w:t>
            </w:r>
            <w:r w:rsidR="00EB51C4">
              <w:rPr>
                <w:noProof/>
                <w:webHidden/>
              </w:rPr>
              <w:fldChar w:fldCharType="end"/>
            </w:r>
          </w:hyperlink>
        </w:p>
        <w:p w14:paraId="004E8F17" w14:textId="33B4B64B" w:rsidR="00EB51C4" w:rsidRDefault="009671F1">
          <w:pPr>
            <w:pStyle w:val="TM3"/>
            <w:tabs>
              <w:tab w:val="left" w:pos="1320"/>
              <w:tab w:val="right" w:leader="dot" w:pos="7360"/>
            </w:tabs>
            <w:rPr>
              <w:rFonts w:eastAsiaTheme="minorEastAsia"/>
              <w:noProof/>
              <w:lang w:val="en-AU" w:eastAsia="en-AU"/>
            </w:rPr>
          </w:pPr>
          <w:hyperlink w:anchor="_Toc49769359" w:history="1">
            <w:r w:rsidR="00EB51C4" w:rsidRPr="000473DE">
              <w:rPr>
                <w:rStyle w:val="Lienhypertexte"/>
                <w:noProof/>
              </w:rPr>
              <w:t>8.5.1</w:t>
            </w:r>
            <w:r w:rsidR="00EB51C4">
              <w:rPr>
                <w:rFonts w:eastAsiaTheme="minorEastAsia"/>
                <w:noProof/>
                <w:lang w:val="en-AU" w:eastAsia="en-AU"/>
              </w:rPr>
              <w:tab/>
            </w:r>
            <w:r w:rsidR="00EB51C4" w:rsidRPr="000473DE">
              <w:rPr>
                <w:rStyle w:val="Lienhypertexte"/>
                <w:noProof/>
              </w:rPr>
              <w:t>Merits of LTE-M</w:t>
            </w:r>
            <w:r w:rsidR="00EB51C4">
              <w:rPr>
                <w:noProof/>
                <w:webHidden/>
              </w:rPr>
              <w:tab/>
            </w:r>
            <w:r w:rsidR="00EB51C4">
              <w:rPr>
                <w:noProof/>
                <w:webHidden/>
              </w:rPr>
              <w:fldChar w:fldCharType="begin"/>
            </w:r>
            <w:r w:rsidR="00EB51C4">
              <w:rPr>
                <w:noProof/>
                <w:webHidden/>
              </w:rPr>
              <w:instrText xml:space="preserve"> PAGEREF _Toc49769359 \h </w:instrText>
            </w:r>
            <w:r w:rsidR="00EB51C4">
              <w:rPr>
                <w:noProof/>
                <w:webHidden/>
              </w:rPr>
            </w:r>
            <w:r w:rsidR="00EB51C4">
              <w:rPr>
                <w:noProof/>
                <w:webHidden/>
              </w:rPr>
              <w:fldChar w:fldCharType="separate"/>
            </w:r>
            <w:r w:rsidR="00EB51C4">
              <w:rPr>
                <w:noProof/>
                <w:webHidden/>
              </w:rPr>
              <w:t>5</w:t>
            </w:r>
            <w:r w:rsidR="00EB51C4">
              <w:rPr>
                <w:noProof/>
                <w:webHidden/>
              </w:rPr>
              <w:fldChar w:fldCharType="end"/>
            </w:r>
          </w:hyperlink>
        </w:p>
        <w:p w14:paraId="60D40F3D" w14:textId="6F244296" w:rsidR="00EB51C4" w:rsidRDefault="009671F1">
          <w:pPr>
            <w:pStyle w:val="TM2"/>
            <w:tabs>
              <w:tab w:val="left" w:pos="880"/>
              <w:tab w:val="right" w:leader="dot" w:pos="7360"/>
            </w:tabs>
            <w:rPr>
              <w:rFonts w:eastAsiaTheme="minorEastAsia"/>
              <w:noProof/>
              <w:lang w:val="en-AU" w:eastAsia="en-AU"/>
            </w:rPr>
          </w:pPr>
          <w:hyperlink w:anchor="_Toc49769360" w:history="1">
            <w:r w:rsidR="00EB51C4" w:rsidRPr="000473DE">
              <w:rPr>
                <w:rStyle w:val="Lienhypertexte"/>
                <w:noProof/>
              </w:rPr>
              <w:t>8.6</w:t>
            </w:r>
            <w:r w:rsidR="00EB51C4">
              <w:rPr>
                <w:rFonts w:eastAsiaTheme="minorEastAsia"/>
                <w:noProof/>
                <w:lang w:val="en-AU" w:eastAsia="en-AU"/>
              </w:rPr>
              <w:tab/>
            </w:r>
            <w:r w:rsidR="00EB51C4" w:rsidRPr="000473DE">
              <w:rPr>
                <w:rStyle w:val="Lienhypertexte"/>
                <w:noProof/>
              </w:rPr>
              <w:t>Capture a suite of low-power systems like LORA, etc.</w:t>
            </w:r>
            <w:r w:rsidR="00EB51C4">
              <w:rPr>
                <w:noProof/>
                <w:webHidden/>
              </w:rPr>
              <w:tab/>
            </w:r>
            <w:r w:rsidR="00EB51C4">
              <w:rPr>
                <w:noProof/>
                <w:webHidden/>
              </w:rPr>
              <w:fldChar w:fldCharType="begin"/>
            </w:r>
            <w:r w:rsidR="00EB51C4">
              <w:rPr>
                <w:noProof/>
                <w:webHidden/>
              </w:rPr>
              <w:instrText xml:space="preserve"> PAGEREF _Toc49769360 \h </w:instrText>
            </w:r>
            <w:r w:rsidR="00EB51C4">
              <w:rPr>
                <w:noProof/>
                <w:webHidden/>
              </w:rPr>
            </w:r>
            <w:r w:rsidR="00EB51C4">
              <w:rPr>
                <w:noProof/>
                <w:webHidden/>
              </w:rPr>
              <w:fldChar w:fldCharType="separate"/>
            </w:r>
            <w:r w:rsidR="00EB51C4">
              <w:rPr>
                <w:noProof/>
                <w:webHidden/>
              </w:rPr>
              <w:t>6</w:t>
            </w:r>
            <w:r w:rsidR="00EB51C4">
              <w:rPr>
                <w:noProof/>
                <w:webHidden/>
              </w:rPr>
              <w:fldChar w:fldCharType="end"/>
            </w:r>
          </w:hyperlink>
        </w:p>
        <w:p w14:paraId="4259859B" w14:textId="052D19E7" w:rsidR="00EB51C4" w:rsidRDefault="009671F1">
          <w:pPr>
            <w:pStyle w:val="TM2"/>
            <w:tabs>
              <w:tab w:val="left" w:pos="880"/>
              <w:tab w:val="right" w:leader="dot" w:pos="7360"/>
            </w:tabs>
            <w:rPr>
              <w:rFonts w:eastAsiaTheme="minorEastAsia"/>
              <w:noProof/>
              <w:lang w:val="en-AU" w:eastAsia="en-AU"/>
            </w:rPr>
          </w:pPr>
          <w:hyperlink w:anchor="_Toc49769361" w:history="1">
            <w:r w:rsidR="00EB51C4" w:rsidRPr="000473DE">
              <w:rPr>
                <w:rStyle w:val="Lienhypertexte"/>
                <w:noProof/>
              </w:rPr>
              <w:t>8.7</w:t>
            </w:r>
            <w:r w:rsidR="00EB51C4">
              <w:rPr>
                <w:rFonts w:eastAsiaTheme="minorEastAsia"/>
                <w:noProof/>
                <w:lang w:val="en-AU" w:eastAsia="en-AU"/>
              </w:rPr>
              <w:tab/>
            </w:r>
            <w:r w:rsidR="00EB51C4" w:rsidRPr="000473DE">
              <w:rPr>
                <w:rStyle w:val="Lienhypertexte"/>
                <w:noProof/>
              </w:rPr>
              <w:t>Autonomous Marine Radio Devices</w:t>
            </w:r>
            <w:r w:rsidR="00EB51C4">
              <w:rPr>
                <w:noProof/>
                <w:webHidden/>
              </w:rPr>
              <w:tab/>
            </w:r>
            <w:r w:rsidR="00EB51C4">
              <w:rPr>
                <w:noProof/>
                <w:webHidden/>
              </w:rPr>
              <w:fldChar w:fldCharType="begin"/>
            </w:r>
            <w:r w:rsidR="00EB51C4">
              <w:rPr>
                <w:noProof/>
                <w:webHidden/>
              </w:rPr>
              <w:instrText xml:space="preserve"> PAGEREF _Toc49769361 \h </w:instrText>
            </w:r>
            <w:r w:rsidR="00EB51C4">
              <w:rPr>
                <w:noProof/>
                <w:webHidden/>
              </w:rPr>
            </w:r>
            <w:r w:rsidR="00EB51C4">
              <w:rPr>
                <w:noProof/>
                <w:webHidden/>
              </w:rPr>
              <w:fldChar w:fldCharType="separate"/>
            </w:r>
            <w:r w:rsidR="00EB51C4">
              <w:rPr>
                <w:noProof/>
                <w:webHidden/>
              </w:rPr>
              <w:t>6</w:t>
            </w:r>
            <w:r w:rsidR="00EB51C4">
              <w:rPr>
                <w:noProof/>
                <w:webHidden/>
              </w:rPr>
              <w:fldChar w:fldCharType="end"/>
            </w:r>
          </w:hyperlink>
        </w:p>
        <w:p w14:paraId="7F67697D" w14:textId="5656D556" w:rsidR="00EB51C4" w:rsidRDefault="009671F1">
          <w:pPr>
            <w:pStyle w:val="TM3"/>
            <w:tabs>
              <w:tab w:val="left" w:pos="1320"/>
              <w:tab w:val="right" w:leader="dot" w:pos="7360"/>
            </w:tabs>
            <w:rPr>
              <w:rFonts w:eastAsiaTheme="minorEastAsia"/>
              <w:noProof/>
              <w:lang w:val="en-AU" w:eastAsia="en-AU"/>
            </w:rPr>
          </w:pPr>
          <w:hyperlink w:anchor="_Toc49769362" w:history="1">
            <w:r w:rsidR="00EB51C4" w:rsidRPr="000473DE">
              <w:rPr>
                <w:rStyle w:val="Lienhypertexte"/>
                <w:noProof/>
              </w:rPr>
              <w:t>8.7.1</w:t>
            </w:r>
            <w:r w:rsidR="00EB51C4">
              <w:rPr>
                <w:rFonts w:eastAsiaTheme="minorEastAsia"/>
                <w:noProof/>
                <w:lang w:val="en-AU" w:eastAsia="en-AU"/>
              </w:rPr>
              <w:tab/>
            </w:r>
            <w:r w:rsidR="00EB51C4" w:rsidRPr="000473DE">
              <w:rPr>
                <w:rStyle w:val="Lienhypertexte"/>
                <w:noProof/>
              </w:rPr>
              <w:t>AMRD Group A</w:t>
            </w:r>
            <w:r w:rsidR="00EB51C4">
              <w:rPr>
                <w:noProof/>
                <w:webHidden/>
              </w:rPr>
              <w:tab/>
            </w:r>
            <w:r w:rsidR="00EB51C4">
              <w:rPr>
                <w:noProof/>
                <w:webHidden/>
              </w:rPr>
              <w:fldChar w:fldCharType="begin"/>
            </w:r>
            <w:r w:rsidR="00EB51C4">
              <w:rPr>
                <w:noProof/>
                <w:webHidden/>
              </w:rPr>
              <w:instrText xml:space="preserve"> PAGEREF _Toc49769362 \h </w:instrText>
            </w:r>
            <w:r w:rsidR="00EB51C4">
              <w:rPr>
                <w:noProof/>
                <w:webHidden/>
              </w:rPr>
            </w:r>
            <w:r w:rsidR="00EB51C4">
              <w:rPr>
                <w:noProof/>
                <w:webHidden/>
              </w:rPr>
              <w:fldChar w:fldCharType="separate"/>
            </w:r>
            <w:r w:rsidR="00EB51C4">
              <w:rPr>
                <w:noProof/>
                <w:webHidden/>
              </w:rPr>
              <w:t>7</w:t>
            </w:r>
            <w:r w:rsidR="00EB51C4">
              <w:rPr>
                <w:noProof/>
                <w:webHidden/>
              </w:rPr>
              <w:fldChar w:fldCharType="end"/>
            </w:r>
          </w:hyperlink>
        </w:p>
        <w:p w14:paraId="3D46ECFA" w14:textId="2FEBD3B4" w:rsidR="00EB51C4" w:rsidRDefault="009671F1">
          <w:pPr>
            <w:pStyle w:val="TM3"/>
            <w:tabs>
              <w:tab w:val="left" w:pos="1320"/>
              <w:tab w:val="right" w:leader="dot" w:pos="7360"/>
            </w:tabs>
            <w:rPr>
              <w:rFonts w:eastAsiaTheme="minorEastAsia"/>
              <w:noProof/>
              <w:lang w:val="en-AU" w:eastAsia="en-AU"/>
            </w:rPr>
          </w:pPr>
          <w:hyperlink w:anchor="_Toc49769363" w:history="1">
            <w:r w:rsidR="00EB51C4" w:rsidRPr="000473DE">
              <w:rPr>
                <w:rStyle w:val="Lienhypertexte"/>
                <w:noProof/>
              </w:rPr>
              <w:t>8.7.2</w:t>
            </w:r>
            <w:r w:rsidR="00EB51C4">
              <w:rPr>
                <w:rFonts w:eastAsiaTheme="minorEastAsia"/>
                <w:noProof/>
                <w:lang w:val="en-AU" w:eastAsia="en-AU"/>
              </w:rPr>
              <w:tab/>
            </w:r>
            <w:r w:rsidR="00EB51C4" w:rsidRPr="000473DE">
              <w:rPr>
                <w:rStyle w:val="Lienhypertexte"/>
                <w:noProof/>
              </w:rPr>
              <w:t>AMRD Group B</w:t>
            </w:r>
            <w:r w:rsidR="00EB51C4">
              <w:rPr>
                <w:noProof/>
                <w:webHidden/>
              </w:rPr>
              <w:tab/>
            </w:r>
            <w:r w:rsidR="00EB51C4">
              <w:rPr>
                <w:noProof/>
                <w:webHidden/>
              </w:rPr>
              <w:fldChar w:fldCharType="begin"/>
            </w:r>
            <w:r w:rsidR="00EB51C4">
              <w:rPr>
                <w:noProof/>
                <w:webHidden/>
              </w:rPr>
              <w:instrText xml:space="preserve"> PAGEREF _Toc49769363 \h </w:instrText>
            </w:r>
            <w:r w:rsidR="00EB51C4">
              <w:rPr>
                <w:noProof/>
                <w:webHidden/>
              </w:rPr>
            </w:r>
            <w:r w:rsidR="00EB51C4">
              <w:rPr>
                <w:noProof/>
                <w:webHidden/>
              </w:rPr>
              <w:fldChar w:fldCharType="separate"/>
            </w:r>
            <w:r w:rsidR="00EB51C4">
              <w:rPr>
                <w:noProof/>
                <w:webHidden/>
              </w:rPr>
              <w:t>7</w:t>
            </w:r>
            <w:r w:rsidR="00EB51C4">
              <w:rPr>
                <w:noProof/>
                <w:webHidden/>
              </w:rPr>
              <w:fldChar w:fldCharType="end"/>
            </w:r>
          </w:hyperlink>
        </w:p>
        <w:p w14:paraId="64FE035E" w14:textId="2A91053E" w:rsidR="00EB51C4" w:rsidRDefault="009671F1">
          <w:pPr>
            <w:pStyle w:val="TM2"/>
            <w:tabs>
              <w:tab w:val="left" w:pos="880"/>
              <w:tab w:val="right" w:leader="dot" w:pos="7360"/>
            </w:tabs>
            <w:rPr>
              <w:rFonts w:eastAsiaTheme="minorEastAsia"/>
              <w:noProof/>
              <w:lang w:val="en-AU" w:eastAsia="en-AU"/>
            </w:rPr>
          </w:pPr>
          <w:hyperlink w:anchor="_Toc49769364" w:history="1">
            <w:r w:rsidR="00EB51C4" w:rsidRPr="000473DE">
              <w:rPr>
                <w:rStyle w:val="Lienhypertexte"/>
                <w:noProof/>
              </w:rPr>
              <w:t>8.8</w:t>
            </w:r>
            <w:r w:rsidR="00EB51C4">
              <w:rPr>
                <w:rFonts w:eastAsiaTheme="minorEastAsia"/>
                <w:noProof/>
                <w:lang w:val="en-AU" w:eastAsia="en-AU"/>
              </w:rPr>
              <w:tab/>
            </w:r>
            <w:r w:rsidR="00EB51C4" w:rsidRPr="000473DE">
              <w:rPr>
                <w:rStyle w:val="Lienhypertexte"/>
                <w:noProof/>
              </w:rPr>
              <w:t>Emerging digital technologies</w:t>
            </w:r>
            <w:r w:rsidR="00EB51C4">
              <w:rPr>
                <w:noProof/>
                <w:webHidden/>
              </w:rPr>
              <w:tab/>
            </w:r>
            <w:r w:rsidR="00EB51C4">
              <w:rPr>
                <w:noProof/>
                <w:webHidden/>
              </w:rPr>
              <w:fldChar w:fldCharType="begin"/>
            </w:r>
            <w:r w:rsidR="00EB51C4">
              <w:rPr>
                <w:noProof/>
                <w:webHidden/>
              </w:rPr>
              <w:instrText xml:space="preserve"> PAGEREF _Toc49769364 \h </w:instrText>
            </w:r>
            <w:r w:rsidR="00EB51C4">
              <w:rPr>
                <w:noProof/>
                <w:webHidden/>
              </w:rPr>
            </w:r>
            <w:r w:rsidR="00EB51C4">
              <w:rPr>
                <w:noProof/>
                <w:webHidden/>
              </w:rPr>
              <w:fldChar w:fldCharType="separate"/>
            </w:r>
            <w:r w:rsidR="00EB51C4">
              <w:rPr>
                <w:noProof/>
                <w:webHidden/>
              </w:rPr>
              <w:t>7</w:t>
            </w:r>
            <w:r w:rsidR="00EB51C4">
              <w:rPr>
                <w:noProof/>
                <w:webHidden/>
              </w:rPr>
              <w:fldChar w:fldCharType="end"/>
            </w:r>
          </w:hyperlink>
        </w:p>
        <w:p w14:paraId="7FD41119" w14:textId="6BDC0AEE" w:rsidR="00EB51C4" w:rsidRDefault="009671F1">
          <w:pPr>
            <w:pStyle w:val="TM3"/>
            <w:tabs>
              <w:tab w:val="left" w:pos="1320"/>
              <w:tab w:val="right" w:leader="dot" w:pos="7360"/>
            </w:tabs>
            <w:rPr>
              <w:rFonts w:eastAsiaTheme="minorEastAsia"/>
              <w:noProof/>
              <w:lang w:val="en-AU" w:eastAsia="en-AU"/>
            </w:rPr>
          </w:pPr>
          <w:hyperlink w:anchor="_Toc49769365" w:history="1">
            <w:r w:rsidR="00EB51C4" w:rsidRPr="000473DE">
              <w:rPr>
                <w:rStyle w:val="Lienhypertexte"/>
                <w:noProof/>
              </w:rPr>
              <w:t>8.8.1</w:t>
            </w:r>
            <w:r w:rsidR="00EB51C4">
              <w:rPr>
                <w:rFonts w:eastAsiaTheme="minorEastAsia"/>
                <w:noProof/>
                <w:lang w:val="en-AU" w:eastAsia="en-AU"/>
              </w:rPr>
              <w:tab/>
            </w:r>
            <w:r w:rsidR="00EB51C4" w:rsidRPr="000473DE">
              <w:rPr>
                <w:rStyle w:val="Lienhypertexte"/>
                <w:noProof/>
              </w:rPr>
              <w:t>What is 3GPP?</w:t>
            </w:r>
            <w:r w:rsidR="00EB51C4">
              <w:rPr>
                <w:noProof/>
                <w:webHidden/>
              </w:rPr>
              <w:tab/>
            </w:r>
            <w:r w:rsidR="00EB51C4">
              <w:rPr>
                <w:noProof/>
                <w:webHidden/>
              </w:rPr>
              <w:fldChar w:fldCharType="begin"/>
            </w:r>
            <w:r w:rsidR="00EB51C4">
              <w:rPr>
                <w:noProof/>
                <w:webHidden/>
              </w:rPr>
              <w:instrText xml:space="preserve"> PAGEREF _Toc49769365 \h </w:instrText>
            </w:r>
            <w:r w:rsidR="00EB51C4">
              <w:rPr>
                <w:noProof/>
                <w:webHidden/>
              </w:rPr>
            </w:r>
            <w:r w:rsidR="00EB51C4">
              <w:rPr>
                <w:noProof/>
                <w:webHidden/>
              </w:rPr>
              <w:fldChar w:fldCharType="separate"/>
            </w:r>
            <w:r w:rsidR="00EB51C4">
              <w:rPr>
                <w:noProof/>
                <w:webHidden/>
              </w:rPr>
              <w:t>7</w:t>
            </w:r>
            <w:r w:rsidR="00EB51C4">
              <w:rPr>
                <w:noProof/>
                <w:webHidden/>
              </w:rPr>
              <w:fldChar w:fldCharType="end"/>
            </w:r>
          </w:hyperlink>
        </w:p>
        <w:p w14:paraId="05A0F820" w14:textId="797DBAD0" w:rsidR="00EB51C4" w:rsidRDefault="009671F1">
          <w:pPr>
            <w:pStyle w:val="TM3"/>
            <w:tabs>
              <w:tab w:val="left" w:pos="1320"/>
              <w:tab w:val="right" w:leader="dot" w:pos="7360"/>
            </w:tabs>
            <w:rPr>
              <w:rFonts w:eastAsiaTheme="minorEastAsia"/>
              <w:noProof/>
              <w:lang w:val="en-AU" w:eastAsia="en-AU"/>
            </w:rPr>
          </w:pPr>
          <w:hyperlink w:anchor="_Toc49769366" w:history="1">
            <w:r w:rsidR="00EB51C4" w:rsidRPr="000473DE">
              <w:rPr>
                <w:rStyle w:val="Lienhypertexte"/>
                <w:noProof/>
              </w:rPr>
              <w:t>8.8.2</w:t>
            </w:r>
            <w:r w:rsidR="00EB51C4">
              <w:rPr>
                <w:rFonts w:eastAsiaTheme="minorEastAsia"/>
                <w:noProof/>
                <w:lang w:val="en-AU" w:eastAsia="en-AU"/>
              </w:rPr>
              <w:tab/>
            </w:r>
            <w:r w:rsidR="00EB51C4" w:rsidRPr="000473DE">
              <w:rPr>
                <w:rStyle w:val="Lienhypertexte"/>
                <w:noProof/>
              </w:rPr>
              <w:t>IALA’s position on 3GPP</w:t>
            </w:r>
            <w:r w:rsidR="00EB51C4">
              <w:rPr>
                <w:noProof/>
                <w:webHidden/>
              </w:rPr>
              <w:tab/>
            </w:r>
            <w:r w:rsidR="00EB51C4">
              <w:rPr>
                <w:noProof/>
                <w:webHidden/>
              </w:rPr>
              <w:fldChar w:fldCharType="begin"/>
            </w:r>
            <w:r w:rsidR="00EB51C4">
              <w:rPr>
                <w:noProof/>
                <w:webHidden/>
              </w:rPr>
              <w:instrText xml:space="preserve"> PAGEREF _Toc49769366 \h </w:instrText>
            </w:r>
            <w:r w:rsidR="00EB51C4">
              <w:rPr>
                <w:noProof/>
                <w:webHidden/>
              </w:rPr>
            </w:r>
            <w:r w:rsidR="00EB51C4">
              <w:rPr>
                <w:noProof/>
                <w:webHidden/>
              </w:rPr>
              <w:fldChar w:fldCharType="separate"/>
            </w:r>
            <w:r w:rsidR="00EB51C4">
              <w:rPr>
                <w:noProof/>
                <w:webHidden/>
              </w:rPr>
              <w:t>7</w:t>
            </w:r>
            <w:r w:rsidR="00EB51C4">
              <w:rPr>
                <w:noProof/>
                <w:webHidden/>
              </w:rPr>
              <w:fldChar w:fldCharType="end"/>
            </w:r>
          </w:hyperlink>
        </w:p>
        <w:p w14:paraId="0B5BA9D6" w14:textId="03A7C13C" w:rsidR="00EB51C4" w:rsidRDefault="009671F1">
          <w:pPr>
            <w:pStyle w:val="TM3"/>
            <w:tabs>
              <w:tab w:val="left" w:pos="1320"/>
              <w:tab w:val="right" w:leader="dot" w:pos="7360"/>
            </w:tabs>
            <w:rPr>
              <w:rFonts w:eastAsiaTheme="minorEastAsia"/>
              <w:noProof/>
              <w:lang w:val="en-AU" w:eastAsia="en-AU"/>
            </w:rPr>
          </w:pPr>
          <w:hyperlink w:anchor="_Toc49769367" w:history="1">
            <w:r w:rsidR="00EB51C4" w:rsidRPr="000473DE">
              <w:rPr>
                <w:rStyle w:val="Lienhypertexte"/>
                <w:noProof/>
              </w:rPr>
              <w:t>8.8.3</w:t>
            </w:r>
            <w:r w:rsidR="00EB51C4">
              <w:rPr>
                <w:rFonts w:eastAsiaTheme="minorEastAsia"/>
                <w:noProof/>
                <w:lang w:val="en-AU" w:eastAsia="en-AU"/>
              </w:rPr>
              <w:tab/>
            </w:r>
            <w:r w:rsidR="00EB51C4" w:rsidRPr="000473DE">
              <w:rPr>
                <w:rStyle w:val="Lienhypertexte"/>
                <w:noProof/>
              </w:rPr>
              <w:t>Digitalisation of marine VHF voice channels</w:t>
            </w:r>
            <w:r w:rsidR="00EB51C4">
              <w:rPr>
                <w:noProof/>
                <w:webHidden/>
              </w:rPr>
              <w:tab/>
            </w:r>
            <w:r w:rsidR="00EB51C4">
              <w:rPr>
                <w:noProof/>
                <w:webHidden/>
              </w:rPr>
              <w:fldChar w:fldCharType="begin"/>
            </w:r>
            <w:r w:rsidR="00EB51C4">
              <w:rPr>
                <w:noProof/>
                <w:webHidden/>
              </w:rPr>
              <w:instrText xml:space="preserve"> PAGEREF _Toc49769367 \h </w:instrText>
            </w:r>
            <w:r w:rsidR="00EB51C4">
              <w:rPr>
                <w:noProof/>
                <w:webHidden/>
              </w:rPr>
            </w:r>
            <w:r w:rsidR="00EB51C4">
              <w:rPr>
                <w:noProof/>
                <w:webHidden/>
              </w:rPr>
              <w:fldChar w:fldCharType="separate"/>
            </w:r>
            <w:r w:rsidR="00EB51C4">
              <w:rPr>
                <w:noProof/>
                <w:webHidden/>
              </w:rPr>
              <w:t>8</w:t>
            </w:r>
            <w:r w:rsidR="00EB51C4">
              <w:rPr>
                <w:noProof/>
                <w:webHidden/>
              </w:rPr>
              <w:fldChar w:fldCharType="end"/>
            </w:r>
          </w:hyperlink>
        </w:p>
        <w:p w14:paraId="568F31C9" w14:textId="67A29311" w:rsidR="00EB51C4" w:rsidRDefault="009671F1">
          <w:pPr>
            <w:pStyle w:val="TM3"/>
            <w:tabs>
              <w:tab w:val="left" w:pos="1320"/>
              <w:tab w:val="right" w:leader="dot" w:pos="7360"/>
            </w:tabs>
            <w:rPr>
              <w:rFonts w:eastAsiaTheme="minorEastAsia"/>
              <w:noProof/>
              <w:lang w:val="en-AU" w:eastAsia="en-AU"/>
            </w:rPr>
          </w:pPr>
          <w:hyperlink w:anchor="_Toc49769368" w:history="1">
            <w:r w:rsidR="00EB51C4" w:rsidRPr="000473DE">
              <w:rPr>
                <w:rStyle w:val="Lienhypertexte"/>
                <w:noProof/>
              </w:rPr>
              <w:t>8.8.4</w:t>
            </w:r>
            <w:r w:rsidR="00EB51C4">
              <w:rPr>
                <w:rFonts w:eastAsiaTheme="minorEastAsia"/>
                <w:noProof/>
                <w:lang w:val="en-AU" w:eastAsia="en-AU"/>
              </w:rPr>
              <w:tab/>
            </w:r>
            <w:r w:rsidR="00EB51C4" w:rsidRPr="000473DE">
              <w:rPr>
                <w:rStyle w:val="Lienhypertexte"/>
                <w:noProof/>
              </w:rPr>
              <w:t>Digital High Frequency radio</w:t>
            </w:r>
            <w:r w:rsidR="00EB51C4">
              <w:rPr>
                <w:noProof/>
                <w:webHidden/>
              </w:rPr>
              <w:tab/>
            </w:r>
            <w:r w:rsidR="00EB51C4">
              <w:rPr>
                <w:noProof/>
                <w:webHidden/>
              </w:rPr>
              <w:fldChar w:fldCharType="begin"/>
            </w:r>
            <w:r w:rsidR="00EB51C4">
              <w:rPr>
                <w:noProof/>
                <w:webHidden/>
              </w:rPr>
              <w:instrText xml:space="preserve"> PAGEREF _Toc49769368 \h </w:instrText>
            </w:r>
            <w:r w:rsidR="00EB51C4">
              <w:rPr>
                <w:noProof/>
                <w:webHidden/>
              </w:rPr>
            </w:r>
            <w:r w:rsidR="00EB51C4">
              <w:rPr>
                <w:noProof/>
                <w:webHidden/>
              </w:rPr>
              <w:fldChar w:fldCharType="separate"/>
            </w:r>
            <w:r w:rsidR="00EB51C4">
              <w:rPr>
                <w:noProof/>
                <w:webHidden/>
              </w:rPr>
              <w:t>8</w:t>
            </w:r>
            <w:r w:rsidR="00EB51C4">
              <w:rPr>
                <w:noProof/>
                <w:webHidden/>
              </w:rPr>
              <w:fldChar w:fldCharType="end"/>
            </w:r>
          </w:hyperlink>
        </w:p>
        <w:p w14:paraId="4E75CAF4" w14:textId="0A10ACAE" w:rsidR="00EB51C4" w:rsidRDefault="009671F1">
          <w:pPr>
            <w:pStyle w:val="TM3"/>
            <w:tabs>
              <w:tab w:val="left" w:pos="1320"/>
              <w:tab w:val="right" w:leader="dot" w:pos="7360"/>
            </w:tabs>
            <w:rPr>
              <w:rFonts w:eastAsiaTheme="minorEastAsia"/>
              <w:noProof/>
              <w:lang w:val="en-AU" w:eastAsia="en-AU"/>
            </w:rPr>
          </w:pPr>
          <w:hyperlink w:anchor="_Toc49769369" w:history="1">
            <w:r w:rsidR="00EB51C4" w:rsidRPr="000473DE">
              <w:rPr>
                <w:rStyle w:val="Lienhypertexte"/>
                <w:noProof/>
              </w:rPr>
              <w:t>8.8.5</w:t>
            </w:r>
            <w:r w:rsidR="00EB51C4">
              <w:rPr>
                <w:rFonts w:eastAsiaTheme="minorEastAsia"/>
                <w:noProof/>
                <w:lang w:val="en-AU" w:eastAsia="en-AU"/>
              </w:rPr>
              <w:tab/>
            </w:r>
            <w:r w:rsidR="00EB51C4" w:rsidRPr="000473DE">
              <w:rPr>
                <w:rStyle w:val="Lienhypertexte"/>
                <w:noProof/>
              </w:rPr>
              <w:t>How to assess new technologies?</w:t>
            </w:r>
            <w:r w:rsidR="00EB51C4">
              <w:rPr>
                <w:noProof/>
                <w:webHidden/>
              </w:rPr>
              <w:tab/>
            </w:r>
            <w:r w:rsidR="00EB51C4">
              <w:rPr>
                <w:noProof/>
                <w:webHidden/>
              </w:rPr>
              <w:fldChar w:fldCharType="begin"/>
            </w:r>
            <w:r w:rsidR="00EB51C4">
              <w:rPr>
                <w:noProof/>
                <w:webHidden/>
              </w:rPr>
              <w:instrText xml:space="preserve"> PAGEREF _Toc49769369 \h </w:instrText>
            </w:r>
            <w:r w:rsidR="00EB51C4">
              <w:rPr>
                <w:noProof/>
                <w:webHidden/>
              </w:rPr>
            </w:r>
            <w:r w:rsidR="00EB51C4">
              <w:rPr>
                <w:noProof/>
                <w:webHidden/>
              </w:rPr>
              <w:fldChar w:fldCharType="separate"/>
            </w:r>
            <w:r w:rsidR="00EB51C4">
              <w:rPr>
                <w:noProof/>
                <w:webHidden/>
              </w:rPr>
              <w:t>8</w:t>
            </w:r>
            <w:r w:rsidR="00EB51C4">
              <w:rPr>
                <w:noProof/>
                <w:webHidden/>
              </w:rPr>
              <w:fldChar w:fldCharType="end"/>
            </w:r>
          </w:hyperlink>
        </w:p>
        <w:p w14:paraId="17F7D1CD" w14:textId="26CF2687" w:rsidR="00EB51C4" w:rsidRDefault="009671F1">
          <w:pPr>
            <w:pStyle w:val="TM3"/>
            <w:tabs>
              <w:tab w:val="left" w:pos="1320"/>
              <w:tab w:val="right" w:leader="dot" w:pos="7360"/>
            </w:tabs>
            <w:rPr>
              <w:rFonts w:eastAsiaTheme="minorEastAsia"/>
              <w:noProof/>
              <w:lang w:val="en-AU" w:eastAsia="en-AU"/>
            </w:rPr>
          </w:pPr>
          <w:hyperlink w:anchor="_Toc49769370" w:history="1">
            <w:r w:rsidR="00EB51C4" w:rsidRPr="000473DE">
              <w:rPr>
                <w:rStyle w:val="Lienhypertexte"/>
                <w:noProof/>
              </w:rPr>
              <w:t>8.8.6</w:t>
            </w:r>
            <w:r w:rsidR="00EB51C4">
              <w:rPr>
                <w:rFonts w:eastAsiaTheme="minorEastAsia"/>
                <w:noProof/>
                <w:lang w:val="en-AU" w:eastAsia="en-AU"/>
              </w:rPr>
              <w:tab/>
            </w:r>
            <w:r w:rsidR="00EB51C4" w:rsidRPr="000473DE">
              <w:rPr>
                <w:rStyle w:val="Lienhypertexte"/>
                <w:noProof/>
              </w:rPr>
              <w:t>New technologies</w:t>
            </w:r>
            <w:r w:rsidR="00EB51C4">
              <w:rPr>
                <w:noProof/>
                <w:webHidden/>
              </w:rPr>
              <w:tab/>
            </w:r>
            <w:r w:rsidR="00EB51C4">
              <w:rPr>
                <w:noProof/>
                <w:webHidden/>
              </w:rPr>
              <w:fldChar w:fldCharType="begin"/>
            </w:r>
            <w:r w:rsidR="00EB51C4">
              <w:rPr>
                <w:noProof/>
                <w:webHidden/>
              </w:rPr>
              <w:instrText xml:space="preserve"> PAGEREF _Toc49769370 \h </w:instrText>
            </w:r>
            <w:r w:rsidR="00EB51C4">
              <w:rPr>
                <w:noProof/>
                <w:webHidden/>
              </w:rPr>
            </w:r>
            <w:r w:rsidR="00EB51C4">
              <w:rPr>
                <w:noProof/>
                <w:webHidden/>
              </w:rPr>
              <w:fldChar w:fldCharType="separate"/>
            </w:r>
            <w:r w:rsidR="00EB51C4">
              <w:rPr>
                <w:noProof/>
                <w:webHidden/>
              </w:rPr>
              <w:t>8</w:t>
            </w:r>
            <w:r w:rsidR="00EB51C4">
              <w:rPr>
                <w:noProof/>
                <w:webHidden/>
              </w:rPr>
              <w:fldChar w:fldCharType="end"/>
            </w:r>
          </w:hyperlink>
        </w:p>
        <w:p w14:paraId="1938732D" w14:textId="44AFC2B5" w:rsidR="00EB51C4" w:rsidRDefault="009671F1">
          <w:pPr>
            <w:pStyle w:val="TM2"/>
            <w:tabs>
              <w:tab w:val="left" w:pos="880"/>
              <w:tab w:val="right" w:leader="dot" w:pos="7360"/>
            </w:tabs>
            <w:rPr>
              <w:rFonts w:eastAsiaTheme="minorEastAsia"/>
              <w:noProof/>
              <w:lang w:val="en-AU" w:eastAsia="en-AU"/>
            </w:rPr>
          </w:pPr>
          <w:hyperlink w:anchor="_Toc49769371" w:history="1">
            <w:r w:rsidR="00EB51C4" w:rsidRPr="000473DE">
              <w:rPr>
                <w:rStyle w:val="Lienhypertexte"/>
                <w:noProof/>
              </w:rPr>
              <w:t>8.9</w:t>
            </w:r>
            <w:r w:rsidR="00EB51C4">
              <w:rPr>
                <w:rFonts w:eastAsiaTheme="minorEastAsia"/>
                <w:noProof/>
                <w:lang w:val="en-AU" w:eastAsia="en-AU"/>
              </w:rPr>
              <w:tab/>
            </w:r>
            <w:r w:rsidR="00EB51C4" w:rsidRPr="000473DE">
              <w:rPr>
                <w:rStyle w:val="Lienhypertexte"/>
                <w:noProof/>
              </w:rPr>
              <w:t>Digital communications in VTS</w:t>
            </w:r>
            <w:r w:rsidR="00EB51C4">
              <w:rPr>
                <w:noProof/>
                <w:webHidden/>
              </w:rPr>
              <w:tab/>
            </w:r>
            <w:r w:rsidR="00EB51C4">
              <w:rPr>
                <w:noProof/>
                <w:webHidden/>
              </w:rPr>
              <w:fldChar w:fldCharType="begin"/>
            </w:r>
            <w:r w:rsidR="00EB51C4">
              <w:rPr>
                <w:noProof/>
                <w:webHidden/>
              </w:rPr>
              <w:instrText xml:space="preserve"> PAGEREF _Toc49769371 \h </w:instrText>
            </w:r>
            <w:r w:rsidR="00EB51C4">
              <w:rPr>
                <w:noProof/>
                <w:webHidden/>
              </w:rPr>
            </w:r>
            <w:r w:rsidR="00EB51C4">
              <w:rPr>
                <w:noProof/>
                <w:webHidden/>
              </w:rPr>
              <w:fldChar w:fldCharType="separate"/>
            </w:r>
            <w:r w:rsidR="00EB51C4">
              <w:rPr>
                <w:noProof/>
                <w:webHidden/>
              </w:rPr>
              <w:t>9</w:t>
            </w:r>
            <w:r w:rsidR="00EB51C4">
              <w:rPr>
                <w:noProof/>
                <w:webHidden/>
              </w:rPr>
              <w:fldChar w:fldCharType="end"/>
            </w:r>
          </w:hyperlink>
        </w:p>
        <w:p w14:paraId="25A746B0" w14:textId="3C4201AC" w:rsidR="00EB51C4" w:rsidRDefault="009671F1">
          <w:pPr>
            <w:pStyle w:val="TM3"/>
            <w:tabs>
              <w:tab w:val="left" w:pos="1320"/>
              <w:tab w:val="right" w:leader="dot" w:pos="7360"/>
            </w:tabs>
            <w:rPr>
              <w:rFonts w:eastAsiaTheme="minorEastAsia"/>
              <w:noProof/>
              <w:lang w:val="en-AU" w:eastAsia="en-AU"/>
            </w:rPr>
          </w:pPr>
          <w:hyperlink w:anchor="_Toc49769372" w:history="1">
            <w:r w:rsidR="00EB51C4" w:rsidRPr="000473DE">
              <w:rPr>
                <w:rStyle w:val="Lienhypertexte"/>
                <w:noProof/>
              </w:rPr>
              <w:t>8.9.1</w:t>
            </w:r>
            <w:r w:rsidR="00EB51C4">
              <w:rPr>
                <w:rFonts w:eastAsiaTheme="minorEastAsia"/>
                <w:noProof/>
                <w:lang w:val="en-AU" w:eastAsia="en-AU"/>
              </w:rPr>
              <w:tab/>
            </w:r>
            <w:r w:rsidR="00EB51C4" w:rsidRPr="000473DE">
              <w:rPr>
                <w:rStyle w:val="Lienhypertexte"/>
                <w:noProof/>
              </w:rPr>
              <w:t>Developments in automation on board ships – implications for AtoN and navigation services</w:t>
            </w:r>
            <w:r w:rsidR="00EB51C4">
              <w:rPr>
                <w:noProof/>
                <w:webHidden/>
              </w:rPr>
              <w:tab/>
            </w:r>
            <w:r w:rsidR="00EB51C4">
              <w:rPr>
                <w:noProof/>
                <w:webHidden/>
              </w:rPr>
              <w:fldChar w:fldCharType="begin"/>
            </w:r>
            <w:r w:rsidR="00EB51C4">
              <w:rPr>
                <w:noProof/>
                <w:webHidden/>
              </w:rPr>
              <w:instrText xml:space="preserve"> PAGEREF _Toc49769372 \h </w:instrText>
            </w:r>
            <w:r w:rsidR="00EB51C4">
              <w:rPr>
                <w:noProof/>
                <w:webHidden/>
              </w:rPr>
            </w:r>
            <w:r w:rsidR="00EB51C4">
              <w:rPr>
                <w:noProof/>
                <w:webHidden/>
              </w:rPr>
              <w:fldChar w:fldCharType="separate"/>
            </w:r>
            <w:r w:rsidR="00EB51C4">
              <w:rPr>
                <w:noProof/>
                <w:webHidden/>
              </w:rPr>
              <w:t>9</w:t>
            </w:r>
            <w:r w:rsidR="00EB51C4">
              <w:rPr>
                <w:noProof/>
                <w:webHidden/>
              </w:rPr>
              <w:fldChar w:fldCharType="end"/>
            </w:r>
          </w:hyperlink>
        </w:p>
        <w:p w14:paraId="1D4F9067" w14:textId="5B2AF667" w:rsidR="00EB51C4" w:rsidRDefault="009671F1">
          <w:pPr>
            <w:pStyle w:val="TM3"/>
            <w:tabs>
              <w:tab w:val="left" w:pos="1320"/>
              <w:tab w:val="right" w:leader="dot" w:pos="7360"/>
            </w:tabs>
            <w:rPr>
              <w:rFonts w:eastAsiaTheme="minorEastAsia"/>
              <w:noProof/>
              <w:lang w:val="en-AU" w:eastAsia="en-AU"/>
            </w:rPr>
          </w:pPr>
          <w:hyperlink w:anchor="_Toc49769373" w:history="1">
            <w:r w:rsidR="00EB51C4" w:rsidRPr="000473DE">
              <w:rPr>
                <w:rStyle w:val="Lienhypertexte"/>
                <w:noProof/>
              </w:rPr>
              <w:t>8.9.2</w:t>
            </w:r>
            <w:r w:rsidR="00EB51C4">
              <w:rPr>
                <w:rFonts w:eastAsiaTheme="minorEastAsia"/>
                <w:noProof/>
                <w:lang w:val="en-AU" w:eastAsia="en-AU"/>
              </w:rPr>
              <w:tab/>
            </w:r>
            <w:r w:rsidR="00EB51C4" w:rsidRPr="000473DE">
              <w:rPr>
                <w:rStyle w:val="Lienhypertexte"/>
                <w:noProof/>
              </w:rPr>
              <w:t>IALA and GMDSS matters</w:t>
            </w:r>
            <w:r w:rsidR="00EB51C4">
              <w:rPr>
                <w:noProof/>
                <w:webHidden/>
              </w:rPr>
              <w:tab/>
            </w:r>
            <w:r w:rsidR="00EB51C4">
              <w:rPr>
                <w:noProof/>
                <w:webHidden/>
              </w:rPr>
              <w:fldChar w:fldCharType="begin"/>
            </w:r>
            <w:r w:rsidR="00EB51C4">
              <w:rPr>
                <w:noProof/>
                <w:webHidden/>
              </w:rPr>
              <w:instrText xml:space="preserve"> PAGEREF _Toc49769373 \h </w:instrText>
            </w:r>
            <w:r w:rsidR="00EB51C4">
              <w:rPr>
                <w:noProof/>
                <w:webHidden/>
              </w:rPr>
            </w:r>
            <w:r w:rsidR="00EB51C4">
              <w:rPr>
                <w:noProof/>
                <w:webHidden/>
              </w:rPr>
              <w:fldChar w:fldCharType="separate"/>
            </w:r>
            <w:r w:rsidR="00EB51C4">
              <w:rPr>
                <w:noProof/>
                <w:webHidden/>
              </w:rPr>
              <w:t>9</w:t>
            </w:r>
            <w:r w:rsidR="00EB51C4">
              <w:rPr>
                <w:noProof/>
                <w:webHidden/>
              </w:rPr>
              <w:fldChar w:fldCharType="end"/>
            </w:r>
          </w:hyperlink>
        </w:p>
        <w:p w14:paraId="10637751" w14:textId="5CB9F82F" w:rsidR="00EB51C4" w:rsidRDefault="009671F1">
          <w:pPr>
            <w:pStyle w:val="TM1"/>
            <w:tabs>
              <w:tab w:val="left" w:pos="440"/>
            </w:tabs>
            <w:rPr>
              <w:rFonts w:eastAsiaTheme="minorEastAsia"/>
              <w:noProof/>
              <w:lang w:val="en-AU" w:eastAsia="en-AU"/>
            </w:rPr>
          </w:pPr>
          <w:hyperlink w:anchor="_Toc49769374" w:history="1">
            <w:r w:rsidR="00EB51C4" w:rsidRPr="000473DE">
              <w:rPr>
                <w:rStyle w:val="Lienhypertexte"/>
                <w:noProof/>
              </w:rPr>
              <w:t>9</w:t>
            </w:r>
            <w:r w:rsidR="00EB51C4">
              <w:rPr>
                <w:rFonts w:eastAsiaTheme="minorEastAsia"/>
                <w:noProof/>
                <w:lang w:val="en-AU" w:eastAsia="en-AU"/>
              </w:rPr>
              <w:tab/>
            </w:r>
            <w:r w:rsidR="00EB51C4" w:rsidRPr="000473DE">
              <w:rPr>
                <w:rStyle w:val="Lienhypertexte"/>
                <w:noProof/>
              </w:rPr>
              <w:t>Information systems</w:t>
            </w:r>
            <w:r w:rsidR="00EB51C4">
              <w:rPr>
                <w:noProof/>
                <w:webHidden/>
              </w:rPr>
              <w:tab/>
            </w:r>
            <w:r w:rsidR="00EB51C4">
              <w:rPr>
                <w:noProof/>
                <w:webHidden/>
              </w:rPr>
              <w:fldChar w:fldCharType="begin"/>
            </w:r>
            <w:r w:rsidR="00EB51C4">
              <w:rPr>
                <w:noProof/>
                <w:webHidden/>
              </w:rPr>
              <w:instrText xml:space="preserve"> PAGEREF _Toc49769374 \h </w:instrText>
            </w:r>
            <w:r w:rsidR="00EB51C4">
              <w:rPr>
                <w:noProof/>
                <w:webHidden/>
              </w:rPr>
            </w:r>
            <w:r w:rsidR="00EB51C4">
              <w:rPr>
                <w:noProof/>
                <w:webHidden/>
              </w:rPr>
              <w:fldChar w:fldCharType="separate"/>
            </w:r>
            <w:r w:rsidR="00EB51C4">
              <w:rPr>
                <w:noProof/>
                <w:webHidden/>
              </w:rPr>
              <w:t>10</w:t>
            </w:r>
            <w:r w:rsidR="00EB51C4">
              <w:rPr>
                <w:noProof/>
                <w:webHidden/>
              </w:rPr>
              <w:fldChar w:fldCharType="end"/>
            </w:r>
          </w:hyperlink>
        </w:p>
        <w:p w14:paraId="52E5253B" w14:textId="10676B5C" w:rsidR="00EB51C4" w:rsidRDefault="009671F1">
          <w:pPr>
            <w:pStyle w:val="TM2"/>
            <w:tabs>
              <w:tab w:val="left" w:pos="880"/>
              <w:tab w:val="right" w:leader="dot" w:pos="7360"/>
            </w:tabs>
            <w:rPr>
              <w:rFonts w:eastAsiaTheme="minorEastAsia"/>
              <w:noProof/>
              <w:lang w:val="en-AU" w:eastAsia="en-AU"/>
            </w:rPr>
          </w:pPr>
          <w:hyperlink w:anchor="_Toc49769375" w:history="1">
            <w:r w:rsidR="00EB51C4" w:rsidRPr="000473DE">
              <w:rPr>
                <w:rStyle w:val="Lienhypertexte"/>
                <w:noProof/>
              </w:rPr>
              <w:t>9.1</w:t>
            </w:r>
            <w:r w:rsidR="00EB51C4">
              <w:rPr>
                <w:rFonts w:eastAsiaTheme="minorEastAsia"/>
                <w:noProof/>
                <w:lang w:val="en-AU" w:eastAsia="en-AU"/>
              </w:rPr>
              <w:tab/>
            </w:r>
            <w:r w:rsidR="00EB51C4" w:rsidRPr="000473DE">
              <w:rPr>
                <w:rStyle w:val="Lienhypertexte"/>
                <w:noProof/>
              </w:rPr>
              <w:t>Maritime Services</w:t>
            </w:r>
            <w:r w:rsidR="00EB51C4">
              <w:rPr>
                <w:noProof/>
                <w:webHidden/>
              </w:rPr>
              <w:tab/>
            </w:r>
            <w:r w:rsidR="00EB51C4">
              <w:rPr>
                <w:noProof/>
                <w:webHidden/>
              </w:rPr>
              <w:fldChar w:fldCharType="begin"/>
            </w:r>
            <w:r w:rsidR="00EB51C4">
              <w:rPr>
                <w:noProof/>
                <w:webHidden/>
              </w:rPr>
              <w:instrText xml:space="preserve"> PAGEREF _Toc49769375 \h </w:instrText>
            </w:r>
            <w:r w:rsidR="00EB51C4">
              <w:rPr>
                <w:noProof/>
                <w:webHidden/>
              </w:rPr>
            </w:r>
            <w:r w:rsidR="00EB51C4">
              <w:rPr>
                <w:noProof/>
                <w:webHidden/>
              </w:rPr>
              <w:fldChar w:fldCharType="separate"/>
            </w:r>
            <w:r w:rsidR="00EB51C4">
              <w:rPr>
                <w:noProof/>
                <w:webHidden/>
              </w:rPr>
              <w:t>10</w:t>
            </w:r>
            <w:r w:rsidR="00EB51C4">
              <w:rPr>
                <w:noProof/>
                <w:webHidden/>
              </w:rPr>
              <w:fldChar w:fldCharType="end"/>
            </w:r>
          </w:hyperlink>
        </w:p>
        <w:p w14:paraId="3BD23B39" w14:textId="7F125AE7" w:rsidR="00EB51C4" w:rsidRDefault="009671F1">
          <w:pPr>
            <w:pStyle w:val="TM3"/>
            <w:tabs>
              <w:tab w:val="left" w:pos="1320"/>
              <w:tab w:val="right" w:leader="dot" w:pos="7360"/>
            </w:tabs>
            <w:rPr>
              <w:rFonts w:eastAsiaTheme="minorEastAsia"/>
              <w:noProof/>
              <w:lang w:val="en-AU" w:eastAsia="en-AU"/>
            </w:rPr>
          </w:pPr>
          <w:hyperlink w:anchor="_Toc49769376" w:history="1">
            <w:r w:rsidR="00EB51C4" w:rsidRPr="000473DE">
              <w:rPr>
                <w:rStyle w:val="Lienhypertexte"/>
                <w:noProof/>
              </w:rPr>
              <w:t>9.1.1</w:t>
            </w:r>
            <w:r w:rsidR="00EB51C4">
              <w:rPr>
                <w:rFonts w:eastAsiaTheme="minorEastAsia"/>
                <w:noProof/>
                <w:lang w:val="en-AU" w:eastAsia="en-AU"/>
              </w:rPr>
              <w:tab/>
            </w:r>
            <w:r w:rsidR="00EB51C4" w:rsidRPr="000473DE">
              <w:rPr>
                <w:rStyle w:val="Lienhypertexte"/>
                <w:noProof/>
              </w:rPr>
              <w:t>Background</w:t>
            </w:r>
            <w:r w:rsidR="00EB51C4">
              <w:rPr>
                <w:noProof/>
                <w:webHidden/>
              </w:rPr>
              <w:tab/>
            </w:r>
            <w:r w:rsidR="00EB51C4">
              <w:rPr>
                <w:noProof/>
                <w:webHidden/>
              </w:rPr>
              <w:fldChar w:fldCharType="begin"/>
            </w:r>
            <w:r w:rsidR="00EB51C4">
              <w:rPr>
                <w:noProof/>
                <w:webHidden/>
              </w:rPr>
              <w:instrText xml:space="preserve"> PAGEREF _Toc49769376 \h </w:instrText>
            </w:r>
            <w:r w:rsidR="00EB51C4">
              <w:rPr>
                <w:noProof/>
                <w:webHidden/>
              </w:rPr>
            </w:r>
            <w:r w:rsidR="00EB51C4">
              <w:rPr>
                <w:noProof/>
                <w:webHidden/>
              </w:rPr>
              <w:fldChar w:fldCharType="separate"/>
            </w:r>
            <w:r w:rsidR="00EB51C4">
              <w:rPr>
                <w:noProof/>
                <w:webHidden/>
              </w:rPr>
              <w:t>10</w:t>
            </w:r>
            <w:r w:rsidR="00EB51C4">
              <w:rPr>
                <w:noProof/>
                <w:webHidden/>
              </w:rPr>
              <w:fldChar w:fldCharType="end"/>
            </w:r>
          </w:hyperlink>
        </w:p>
        <w:p w14:paraId="0B36DE0A" w14:textId="51746F0A" w:rsidR="00EB51C4" w:rsidRDefault="009671F1">
          <w:pPr>
            <w:pStyle w:val="TM3"/>
            <w:tabs>
              <w:tab w:val="left" w:pos="1320"/>
              <w:tab w:val="right" w:leader="dot" w:pos="7360"/>
            </w:tabs>
            <w:rPr>
              <w:rFonts w:eastAsiaTheme="minorEastAsia"/>
              <w:noProof/>
              <w:lang w:val="en-AU" w:eastAsia="en-AU"/>
            </w:rPr>
          </w:pPr>
          <w:hyperlink w:anchor="_Toc49769377" w:history="1">
            <w:r w:rsidR="00EB51C4" w:rsidRPr="000473DE">
              <w:rPr>
                <w:rStyle w:val="Lienhypertexte"/>
                <w:noProof/>
              </w:rPr>
              <w:t>9.1.2</w:t>
            </w:r>
            <w:r w:rsidR="00EB51C4">
              <w:rPr>
                <w:rFonts w:eastAsiaTheme="minorEastAsia"/>
                <w:noProof/>
                <w:lang w:val="en-AU" w:eastAsia="en-AU"/>
              </w:rPr>
              <w:tab/>
            </w:r>
            <w:r w:rsidR="00EB51C4" w:rsidRPr="000473DE">
              <w:rPr>
                <w:rStyle w:val="Lienhypertexte"/>
                <w:noProof/>
              </w:rPr>
              <w:t>Terminology and Directives</w:t>
            </w:r>
            <w:r w:rsidR="00EB51C4">
              <w:rPr>
                <w:noProof/>
                <w:webHidden/>
              </w:rPr>
              <w:tab/>
            </w:r>
            <w:r w:rsidR="00EB51C4">
              <w:rPr>
                <w:noProof/>
                <w:webHidden/>
              </w:rPr>
              <w:fldChar w:fldCharType="begin"/>
            </w:r>
            <w:r w:rsidR="00EB51C4">
              <w:rPr>
                <w:noProof/>
                <w:webHidden/>
              </w:rPr>
              <w:instrText xml:space="preserve"> PAGEREF _Toc49769377 \h </w:instrText>
            </w:r>
            <w:r w:rsidR="00EB51C4">
              <w:rPr>
                <w:noProof/>
                <w:webHidden/>
              </w:rPr>
            </w:r>
            <w:r w:rsidR="00EB51C4">
              <w:rPr>
                <w:noProof/>
                <w:webHidden/>
              </w:rPr>
              <w:fldChar w:fldCharType="separate"/>
            </w:r>
            <w:r w:rsidR="00EB51C4">
              <w:rPr>
                <w:noProof/>
                <w:webHidden/>
              </w:rPr>
              <w:t>10</w:t>
            </w:r>
            <w:r w:rsidR="00EB51C4">
              <w:rPr>
                <w:noProof/>
                <w:webHidden/>
              </w:rPr>
              <w:fldChar w:fldCharType="end"/>
            </w:r>
          </w:hyperlink>
        </w:p>
        <w:p w14:paraId="52F0E16D" w14:textId="77D984AD" w:rsidR="00EB51C4" w:rsidRDefault="009671F1">
          <w:pPr>
            <w:pStyle w:val="TM3"/>
            <w:tabs>
              <w:tab w:val="left" w:pos="1320"/>
              <w:tab w:val="right" w:leader="dot" w:pos="7360"/>
            </w:tabs>
            <w:rPr>
              <w:rFonts w:eastAsiaTheme="minorEastAsia"/>
              <w:noProof/>
              <w:lang w:val="en-AU" w:eastAsia="en-AU"/>
            </w:rPr>
          </w:pPr>
          <w:hyperlink w:anchor="_Toc49769378" w:history="1">
            <w:r w:rsidR="00EB51C4" w:rsidRPr="000473DE">
              <w:rPr>
                <w:rStyle w:val="Lienhypertexte"/>
                <w:noProof/>
              </w:rPr>
              <w:t>9.1.3</w:t>
            </w:r>
            <w:r w:rsidR="00EB51C4">
              <w:rPr>
                <w:rFonts w:eastAsiaTheme="minorEastAsia"/>
                <w:noProof/>
                <w:lang w:val="en-AU" w:eastAsia="en-AU"/>
              </w:rPr>
              <w:tab/>
            </w:r>
            <w:r w:rsidR="00EB51C4" w:rsidRPr="000473DE">
              <w:rPr>
                <w:rStyle w:val="Lienhypertexte"/>
                <w:noProof/>
              </w:rPr>
              <w:t>Definition and Harmonization of the Format and Structure of Maritime Services</w:t>
            </w:r>
            <w:r w:rsidR="00EB51C4">
              <w:rPr>
                <w:noProof/>
                <w:webHidden/>
              </w:rPr>
              <w:tab/>
            </w:r>
            <w:r w:rsidR="00EB51C4">
              <w:rPr>
                <w:noProof/>
                <w:webHidden/>
              </w:rPr>
              <w:fldChar w:fldCharType="begin"/>
            </w:r>
            <w:r w:rsidR="00EB51C4">
              <w:rPr>
                <w:noProof/>
                <w:webHidden/>
              </w:rPr>
              <w:instrText xml:space="preserve"> PAGEREF _Toc49769378 \h </w:instrText>
            </w:r>
            <w:r w:rsidR="00EB51C4">
              <w:rPr>
                <w:noProof/>
                <w:webHidden/>
              </w:rPr>
            </w:r>
            <w:r w:rsidR="00EB51C4">
              <w:rPr>
                <w:noProof/>
                <w:webHidden/>
              </w:rPr>
              <w:fldChar w:fldCharType="separate"/>
            </w:r>
            <w:r w:rsidR="00EB51C4">
              <w:rPr>
                <w:noProof/>
                <w:webHidden/>
              </w:rPr>
              <w:t>11</w:t>
            </w:r>
            <w:r w:rsidR="00EB51C4">
              <w:rPr>
                <w:noProof/>
                <w:webHidden/>
              </w:rPr>
              <w:fldChar w:fldCharType="end"/>
            </w:r>
          </w:hyperlink>
        </w:p>
        <w:p w14:paraId="7E04EA7C" w14:textId="793DD82E" w:rsidR="00EB51C4" w:rsidRDefault="009671F1">
          <w:pPr>
            <w:pStyle w:val="TM3"/>
            <w:tabs>
              <w:tab w:val="left" w:pos="1320"/>
              <w:tab w:val="right" w:leader="dot" w:pos="7360"/>
            </w:tabs>
            <w:rPr>
              <w:rFonts w:eastAsiaTheme="minorEastAsia"/>
              <w:noProof/>
              <w:lang w:val="en-AU" w:eastAsia="en-AU"/>
            </w:rPr>
          </w:pPr>
          <w:hyperlink w:anchor="_Toc49769379" w:history="1">
            <w:r w:rsidR="00EB51C4" w:rsidRPr="000473DE">
              <w:rPr>
                <w:rStyle w:val="Lienhypertexte"/>
                <w:noProof/>
              </w:rPr>
              <w:t>9.1.4</w:t>
            </w:r>
            <w:r w:rsidR="00EB51C4">
              <w:rPr>
                <w:rFonts w:eastAsiaTheme="minorEastAsia"/>
                <w:noProof/>
                <w:lang w:val="en-AU" w:eastAsia="en-AU"/>
              </w:rPr>
              <w:tab/>
            </w:r>
            <w:r w:rsidR="00EB51C4" w:rsidRPr="000473DE">
              <w:rPr>
                <w:rStyle w:val="Lienhypertexte"/>
                <w:noProof/>
              </w:rPr>
              <w:t>More information on Maritime Services and e-Navigation</w:t>
            </w:r>
            <w:r w:rsidR="00EB51C4">
              <w:rPr>
                <w:noProof/>
                <w:webHidden/>
              </w:rPr>
              <w:tab/>
            </w:r>
            <w:r w:rsidR="00EB51C4">
              <w:rPr>
                <w:noProof/>
                <w:webHidden/>
              </w:rPr>
              <w:fldChar w:fldCharType="begin"/>
            </w:r>
            <w:r w:rsidR="00EB51C4">
              <w:rPr>
                <w:noProof/>
                <w:webHidden/>
              </w:rPr>
              <w:instrText xml:space="preserve"> PAGEREF _Toc49769379 \h </w:instrText>
            </w:r>
            <w:r w:rsidR="00EB51C4">
              <w:rPr>
                <w:noProof/>
                <w:webHidden/>
              </w:rPr>
            </w:r>
            <w:r w:rsidR="00EB51C4">
              <w:rPr>
                <w:noProof/>
                <w:webHidden/>
              </w:rPr>
              <w:fldChar w:fldCharType="separate"/>
            </w:r>
            <w:r w:rsidR="00EB51C4">
              <w:rPr>
                <w:noProof/>
                <w:webHidden/>
              </w:rPr>
              <w:t>11</w:t>
            </w:r>
            <w:r w:rsidR="00EB51C4">
              <w:rPr>
                <w:noProof/>
                <w:webHidden/>
              </w:rPr>
              <w:fldChar w:fldCharType="end"/>
            </w:r>
          </w:hyperlink>
        </w:p>
        <w:p w14:paraId="1DA499B9" w14:textId="38A6AF94" w:rsidR="00EB51C4" w:rsidRDefault="009671F1">
          <w:pPr>
            <w:pStyle w:val="TM3"/>
            <w:tabs>
              <w:tab w:val="left" w:pos="1320"/>
              <w:tab w:val="right" w:leader="dot" w:pos="7360"/>
            </w:tabs>
            <w:rPr>
              <w:rFonts w:eastAsiaTheme="minorEastAsia"/>
              <w:noProof/>
              <w:lang w:val="en-AU" w:eastAsia="en-AU"/>
            </w:rPr>
          </w:pPr>
          <w:hyperlink w:anchor="_Toc49769380" w:history="1">
            <w:r w:rsidR="00EB51C4" w:rsidRPr="000473DE">
              <w:rPr>
                <w:rStyle w:val="Lienhypertexte"/>
                <w:noProof/>
              </w:rPr>
              <w:t>9.1.5</w:t>
            </w:r>
            <w:r w:rsidR="00EB51C4">
              <w:rPr>
                <w:rFonts w:eastAsiaTheme="minorEastAsia"/>
                <w:noProof/>
                <w:lang w:val="en-AU" w:eastAsia="en-AU"/>
              </w:rPr>
              <w:tab/>
            </w:r>
            <w:r w:rsidR="00EB51C4" w:rsidRPr="000473DE">
              <w:rPr>
                <w:rStyle w:val="Lienhypertexte"/>
                <w:noProof/>
              </w:rPr>
              <w:t>Operational Services</w:t>
            </w:r>
            <w:r w:rsidR="00EB51C4">
              <w:rPr>
                <w:noProof/>
                <w:webHidden/>
              </w:rPr>
              <w:tab/>
            </w:r>
            <w:r w:rsidR="00EB51C4">
              <w:rPr>
                <w:noProof/>
                <w:webHidden/>
              </w:rPr>
              <w:fldChar w:fldCharType="begin"/>
            </w:r>
            <w:r w:rsidR="00EB51C4">
              <w:rPr>
                <w:noProof/>
                <w:webHidden/>
              </w:rPr>
              <w:instrText xml:space="preserve"> PAGEREF _Toc49769380 \h </w:instrText>
            </w:r>
            <w:r w:rsidR="00EB51C4">
              <w:rPr>
                <w:noProof/>
                <w:webHidden/>
              </w:rPr>
            </w:r>
            <w:r w:rsidR="00EB51C4">
              <w:rPr>
                <w:noProof/>
                <w:webHidden/>
              </w:rPr>
              <w:fldChar w:fldCharType="separate"/>
            </w:r>
            <w:r w:rsidR="00EB51C4">
              <w:rPr>
                <w:noProof/>
                <w:webHidden/>
              </w:rPr>
              <w:t>11</w:t>
            </w:r>
            <w:r w:rsidR="00EB51C4">
              <w:rPr>
                <w:noProof/>
                <w:webHidden/>
              </w:rPr>
              <w:fldChar w:fldCharType="end"/>
            </w:r>
          </w:hyperlink>
        </w:p>
        <w:p w14:paraId="4EAA1FA7" w14:textId="2DB71CFC" w:rsidR="00EB51C4" w:rsidRDefault="009671F1">
          <w:pPr>
            <w:pStyle w:val="TM3"/>
            <w:tabs>
              <w:tab w:val="left" w:pos="1320"/>
              <w:tab w:val="right" w:leader="dot" w:pos="7360"/>
            </w:tabs>
            <w:rPr>
              <w:rFonts w:eastAsiaTheme="minorEastAsia"/>
              <w:noProof/>
              <w:lang w:val="en-AU" w:eastAsia="en-AU"/>
            </w:rPr>
          </w:pPr>
          <w:hyperlink w:anchor="_Toc49769381" w:history="1">
            <w:r w:rsidR="00EB51C4" w:rsidRPr="000473DE">
              <w:rPr>
                <w:rStyle w:val="Lienhypertexte"/>
                <w:noProof/>
              </w:rPr>
              <w:t>9.1.6</w:t>
            </w:r>
            <w:r w:rsidR="00EB51C4">
              <w:rPr>
                <w:rFonts w:eastAsiaTheme="minorEastAsia"/>
                <w:noProof/>
                <w:lang w:val="en-AU" w:eastAsia="en-AU"/>
              </w:rPr>
              <w:tab/>
            </w:r>
            <w:r w:rsidR="00EB51C4" w:rsidRPr="000473DE">
              <w:rPr>
                <w:rStyle w:val="Lienhypertexte"/>
                <w:noProof/>
              </w:rPr>
              <w:t>Technical Services</w:t>
            </w:r>
            <w:r w:rsidR="00EB51C4">
              <w:rPr>
                <w:noProof/>
                <w:webHidden/>
              </w:rPr>
              <w:tab/>
            </w:r>
            <w:r w:rsidR="00EB51C4">
              <w:rPr>
                <w:noProof/>
                <w:webHidden/>
              </w:rPr>
              <w:fldChar w:fldCharType="begin"/>
            </w:r>
            <w:r w:rsidR="00EB51C4">
              <w:rPr>
                <w:noProof/>
                <w:webHidden/>
              </w:rPr>
              <w:instrText xml:space="preserve"> PAGEREF _Toc49769381 \h </w:instrText>
            </w:r>
            <w:r w:rsidR="00EB51C4">
              <w:rPr>
                <w:noProof/>
                <w:webHidden/>
              </w:rPr>
            </w:r>
            <w:r w:rsidR="00EB51C4">
              <w:rPr>
                <w:noProof/>
                <w:webHidden/>
              </w:rPr>
              <w:fldChar w:fldCharType="separate"/>
            </w:r>
            <w:r w:rsidR="00EB51C4">
              <w:rPr>
                <w:noProof/>
                <w:webHidden/>
              </w:rPr>
              <w:t>12</w:t>
            </w:r>
            <w:r w:rsidR="00EB51C4">
              <w:rPr>
                <w:noProof/>
                <w:webHidden/>
              </w:rPr>
              <w:fldChar w:fldCharType="end"/>
            </w:r>
          </w:hyperlink>
        </w:p>
        <w:p w14:paraId="6F8D3483" w14:textId="4EE627E1" w:rsidR="00EB51C4" w:rsidRDefault="009671F1">
          <w:pPr>
            <w:pStyle w:val="TM3"/>
            <w:tabs>
              <w:tab w:val="left" w:pos="1320"/>
              <w:tab w:val="right" w:leader="dot" w:pos="7360"/>
            </w:tabs>
            <w:rPr>
              <w:rFonts w:eastAsiaTheme="minorEastAsia"/>
              <w:noProof/>
              <w:lang w:val="en-AU" w:eastAsia="en-AU"/>
            </w:rPr>
          </w:pPr>
          <w:hyperlink w:anchor="_Toc49769382" w:history="1">
            <w:r w:rsidR="00EB51C4" w:rsidRPr="000473DE">
              <w:rPr>
                <w:rStyle w:val="Lienhypertexte"/>
                <w:noProof/>
              </w:rPr>
              <w:t>9.1.7</w:t>
            </w:r>
            <w:r w:rsidR="00EB51C4">
              <w:rPr>
                <w:rFonts w:eastAsiaTheme="minorEastAsia"/>
                <w:noProof/>
                <w:lang w:val="en-AU" w:eastAsia="en-AU"/>
              </w:rPr>
              <w:tab/>
            </w:r>
            <w:r w:rsidR="00EB51C4" w:rsidRPr="000473DE">
              <w:rPr>
                <w:rStyle w:val="Lienhypertexte"/>
                <w:noProof/>
              </w:rPr>
              <w:t>Establishing Technical Services</w:t>
            </w:r>
            <w:r w:rsidR="00EB51C4">
              <w:rPr>
                <w:noProof/>
                <w:webHidden/>
              </w:rPr>
              <w:tab/>
            </w:r>
            <w:r w:rsidR="00EB51C4">
              <w:rPr>
                <w:noProof/>
                <w:webHidden/>
              </w:rPr>
              <w:fldChar w:fldCharType="begin"/>
            </w:r>
            <w:r w:rsidR="00EB51C4">
              <w:rPr>
                <w:noProof/>
                <w:webHidden/>
              </w:rPr>
              <w:instrText xml:space="preserve"> PAGEREF _Toc49769382 \h </w:instrText>
            </w:r>
            <w:r w:rsidR="00EB51C4">
              <w:rPr>
                <w:noProof/>
                <w:webHidden/>
              </w:rPr>
            </w:r>
            <w:r w:rsidR="00EB51C4">
              <w:rPr>
                <w:noProof/>
                <w:webHidden/>
              </w:rPr>
              <w:fldChar w:fldCharType="separate"/>
            </w:r>
            <w:r w:rsidR="00EB51C4">
              <w:rPr>
                <w:noProof/>
                <w:webHidden/>
              </w:rPr>
              <w:t>12</w:t>
            </w:r>
            <w:r w:rsidR="00EB51C4">
              <w:rPr>
                <w:noProof/>
                <w:webHidden/>
              </w:rPr>
              <w:fldChar w:fldCharType="end"/>
            </w:r>
          </w:hyperlink>
        </w:p>
        <w:p w14:paraId="1724868B" w14:textId="02E69BEB" w:rsidR="00EB51C4" w:rsidRDefault="009671F1">
          <w:pPr>
            <w:pStyle w:val="TM3"/>
            <w:tabs>
              <w:tab w:val="left" w:pos="1320"/>
              <w:tab w:val="right" w:leader="dot" w:pos="7360"/>
            </w:tabs>
            <w:rPr>
              <w:rFonts w:eastAsiaTheme="minorEastAsia"/>
              <w:noProof/>
              <w:lang w:val="en-AU" w:eastAsia="en-AU"/>
            </w:rPr>
          </w:pPr>
          <w:hyperlink w:anchor="_Toc49769383" w:history="1">
            <w:r w:rsidR="00EB51C4" w:rsidRPr="000473DE">
              <w:rPr>
                <w:rStyle w:val="Lienhypertexte"/>
                <w:noProof/>
              </w:rPr>
              <w:t>9.1.8</w:t>
            </w:r>
            <w:r w:rsidR="00EB51C4">
              <w:rPr>
                <w:rFonts w:eastAsiaTheme="minorEastAsia"/>
                <w:noProof/>
                <w:lang w:val="en-AU" w:eastAsia="en-AU"/>
              </w:rPr>
              <w:tab/>
            </w:r>
            <w:r w:rsidR="00EB51C4" w:rsidRPr="000473DE">
              <w:rPr>
                <w:rStyle w:val="Lienhypertexte"/>
                <w:noProof/>
              </w:rPr>
              <w:t>Architectures for e-Navigation</w:t>
            </w:r>
            <w:r w:rsidR="00EB51C4">
              <w:rPr>
                <w:noProof/>
                <w:webHidden/>
              </w:rPr>
              <w:tab/>
            </w:r>
            <w:r w:rsidR="00EB51C4">
              <w:rPr>
                <w:noProof/>
                <w:webHidden/>
              </w:rPr>
              <w:fldChar w:fldCharType="begin"/>
            </w:r>
            <w:r w:rsidR="00EB51C4">
              <w:rPr>
                <w:noProof/>
                <w:webHidden/>
              </w:rPr>
              <w:instrText xml:space="preserve"> PAGEREF _Toc49769383 \h </w:instrText>
            </w:r>
            <w:r w:rsidR="00EB51C4">
              <w:rPr>
                <w:noProof/>
                <w:webHidden/>
              </w:rPr>
            </w:r>
            <w:r w:rsidR="00EB51C4">
              <w:rPr>
                <w:noProof/>
                <w:webHidden/>
              </w:rPr>
              <w:fldChar w:fldCharType="separate"/>
            </w:r>
            <w:r w:rsidR="00EB51C4">
              <w:rPr>
                <w:noProof/>
                <w:webHidden/>
              </w:rPr>
              <w:t>12</w:t>
            </w:r>
            <w:r w:rsidR="00EB51C4">
              <w:rPr>
                <w:noProof/>
                <w:webHidden/>
              </w:rPr>
              <w:fldChar w:fldCharType="end"/>
            </w:r>
          </w:hyperlink>
        </w:p>
        <w:p w14:paraId="6F4A4D32" w14:textId="24ACE0C1" w:rsidR="00EB51C4" w:rsidRDefault="009671F1">
          <w:pPr>
            <w:pStyle w:val="TM3"/>
            <w:tabs>
              <w:tab w:val="left" w:pos="1320"/>
              <w:tab w:val="right" w:leader="dot" w:pos="7360"/>
            </w:tabs>
            <w:rPr>
              <w:rFonts w:eastAsiaTheme="minorEastAsia"/>
              <w:noProof/>
              <w:lang w:val="en-AU" w:eastAsia="en-AU"/>
            </w:rPr>
          </w:pPr>
          <w:hyperlink w:anchor="_Toc49769384" w:history="1">
            <w:r w:rsidR="00EB51C4" w:rsidRPr="000473DE">
              <w:rPr>
                <w:rStyle w:val="Lienhypertexte"/>
                <w:noProof/>
              </w:rPr>
              <w:t>9.1.1</w:t>
            </w:r>
            <w:r w:rsidR="00EB51C4">
              <w:rPr>
                <w:rFonts w:eastAsiaTheme="minorEastAsia"/>
                <w:noProof/>
                <w:lang w:val="en-AU" w:eastAsia="en-AU"/>
              </w:rPr>
              <w:tab/>
            </w:r>
            <w:r w:rsidR="00EB51C4" w:rsidRPr="000473DE">
              <w:rPr>
                <w:rStyle w:val="Lienhypertexte"/>
                <w:noProof/>
              </w:rPr>
              <w:t>Maritime Resource Names</w:t>
            </w:r>
            <w:r w:rsidR="00EB51C4">
              <w:rPr>
                <w:noProof/>
                <w:webHidden/>
              </w:rPr>
              <w:tab/>
            </w:r>
            <w:r w:rsidR="00EB51C4">
              <w:rPr>
                <w:noProof/>
                <w:webHidden/>
              </w:rPr>
              <w:fldChar w:fldCharType="begin"/>
            </w:r>
            <w:r w:rsidR="00EB51C4">
              <w:rPr>
                <w:noProof/>
                <w:webHidden/>
              </w:rPr>
              <w:instrText xml:space="preserve"> PAGEREF _Toc49769384 \h </w:instrText>
            </w:r>
            <w:r w:rsidR="00EB51C4">
              <w:rPr>
                <w:noProof/>
                <w:webHidden/>
              </w:rPr>
            </w:r>
            <w:r w:rsidR="00EB51C4">
              <w:rPr>
                <w:noProof/>
                <w:webHidden/>
              </w:rPr>
              <w:fldChar w:fldCharType="separate"/>
            </w:r>
            <w:r w:rsidR="00EB51C4">
              <w:rPr>
                <w:noProof/>
                <w:webHidden/>
              </w:rPr>
              <w:t>13</w:t>
            </w:r>
            <w:r w:rsidR="00EB51C4">
              <w:rPr>
                <w:noProof/>
                <w:webHidden/>
              </w:rPr>
              <w:fldChar w:fldCharType="end"/>
            </w:r>
          </w:hyperlink>
        </w:p>
        <w:p w14:paraId="10807B0B" w14:textId="4569BF33" w:rsidR="00EB51C4" w:rsidRDefault="009671F1">
          <w:pPr>
            <w:pStyle w:val="TM2"/>
            <w:tabs>
              <w:tab w:val="left" w:pos="880"/>
              <w:tab w:val="right" w:leader="dot" w:pos="7360"/>
            </w:tabs>
            <w:rPr>
              <w:rFonts w:eastAsiaTheme="minorEastAsia"/>
              <w:noProof/>
              <w:lang w:val="en-AU" w:eastAsia="en-AU"/>
            </w:rPr>
          </w:pPr>
          <w:hyperlink w:anchor="_Toc49769385" w:history="1">
            <w:r w:rsidR="00EB51C4" w:rsidRPr="000473DE">
              <w:rPr>
                <w:rStyle w:val="Lienhypertexte"/>
                <w:noProof/>
              </w:rPr>
              <w:t>9.2</w:t>
            </w:r>
            <w:r w:rsidR="00EB51C4">
              <w:rPr>
                <w:rFonts w:eastAsiaTheme="minorEastAsia"/>
                <w:noProof/>
                <w:lang w:val="en-AU" w:eastAsia="en-AU"/>
              </w:rPr>
              <w:tab/>
            </w:r>
            <w:r w:rsidR="00EB51C4" w:rsidRPr="000473DE">
              <w:rPr>
                <w:rStyle w:val="Lienhypertexte"/>
                <w:noProof/>
              </w:rPr>
              <w:t>IHO’s S-100 Universal Hydrographic Data Model</w:t>
            </w:r>
            <w:r w:rsidR="00EB51C4">
              <w:rPr>
                <w:noProof/>
                <w:webHidden/>
              </w:rPr>
              <w:tab/>
            </w:r>
            <w:r w:rsidR="00EB51C4">
              <w:rPr>
                <w:noProof/>
                <w:webHidden/>
              </w:rPr>
              <w:fldChar w:fldCharType="begin"/>
            </w:r>
            <w:r w:rsidR="00EB51C4">
              <w:rPr>
                <w:noProof/>
                <w:webHidden/>
              </w:rPr>
              <w:instrText xml:space="preserve"> PAGEREF _Toc49769385 \h </w:instrText>
            </w:r>
            <w:r w:rsidR="00EB51C4">
              <w:rPr>
                <w:noProof/>
                <w:webHidden/>
              </w:rPr>
            </w:r>
            <w:r w:rsidR="00EB51C4">
              <w:rPr>
                <w:noProof/>
                <w:webHidden/>
              </w:rPr>
              <w:fldChar w:fldCharType="separate"/>
            </w:r>
            <w:r w:rsidR="00EB51C4">
              <w:rPr>
                <w:noProof/>
                <w:webHidden/>
              </w:rPr>
              <w:t>14</w:t>
            </w:r>
            <w:r w:rsidR="00EB51C4">
              <w:rPr>
                <w:noProof/>
                <w:webHidden/>
              </w:rPr>
              <w:fldChar w:fldCharType="end"/>
            </w:r>
          </w:hyperlink>
        </w:p>
        <w:p w14:paraId="2BFCFC7C" w14:textId="6D9C3633" w:rsidR="00EB51C4" w:rsidRDefault="009671F1">
          <w:pPr>
            <w:pStyle w:val="TM3"/>
            <w:tabs>
              <w:tab w:val="left" w:pos="1320"/>
              <w:tab w:val="right" w:leader="dot" w:pos="7360"/>
            </w:tabs>
            <w:rPr>
              <w:rFonts w:eastAsiaTheme="minorEastAsia"/>
              <w:noProof/>
              <w:lang w:val="en-AU" w:eastAsia="en-AU"/>
            </w:rPr>
          </w:pPr>
          <w:hyperlink w:anchor="_Toc49769386" w:history="1">
            <w:r w:rsidR="00EB51C4" w:rsidRPr="000473DE">
              <w:rPr>
                <w:rStyle w:val="Lienhypertexte"/>
                <w:noProof/>
              </w:rPr>
              <w:t>9.2.1</w:t>
            </w:r>
            <w:r w:rsidR="00EB51C4">
              <w:rPr>
                <w:rFonts w:eastAsiaTheme="minorEastAsia"/>
                <w:noProof/>
                <w:lang w:val="en-AU" w:eastAsia="en-AU"/>
              </w:rPr>
              <w:tab/>
            </w:r>
            <w:r w:rsidR="00EB51C4" w:rsidRPr="000473DE">
              <w:rPr>
                <w:rStyle w:val="Lienhypertexte"/>
                <w:noProof/>
              </w:rPr>
              <w:t>S-100 Role in e-Navigation</w:t>
            </w:r>
            <w:r w:rsidR="00EB51C4">
              <w:rPr>
                <w:noProof/>
                <w:webHidden/>
              </w:rPr>
              <w:tab/>
            </w:r>
            <w:r w:rsidR="00EB51C4">
              <w:rPr>
                <w:noProof/>
                <w:webHidden/>
              </w:rPr>
              <w:fldChar w:fldCharType="begin"/>
            </w:r>
            <w:r w:rsidR="00EB51C4">
              <w:rPr>
                <w:noProof/>
                <w:webHidden/>
              </w:rPr>
              <w:instrText xml:space="preserve"> PAGEREF _Toc49769386 \h </w:instrText>
            </w:r>
            <w:r w:rsidR="00EB51C4">
              <w:rPr>
                <w:noProof/>
                <w:webHidden/>
              </w:rPr>
            </w:r>
            <w:r w:rsidR="00EB51C4">
              <w:rPr>
                <w:noProof/>
                <w:webHidden/>
              </w:rPr>
              <w:fldChar w:fldCharType="separate"/>
            </w:r>
            <w:r w:rsidR="00EB51C4">
              <w:rPr>
                <w:noProof/>
                <w:webHidden/>
              </w:rPr>
              <w:t>14</w:t>
            </w:r>
            <w:r w:rsidR="00EB51C4">
              <w:rPr>
                <w:noProof/>
                <w:webHidden/>
              </w:rPr>
              <w:fldChar w:fldCharType="end"/>
            </w:r>
          </w:hyperlink>
        </w:p>
        <w:p w14:paraId="236EF053" w14:textId="7964B2BC" w:rsidR="00EB51C4" w:rsidRDefault="009671F1">
          <w:pPr>
            <w:pStyle w:val="TM3"/>
            <w:tabs>
              <w:tab w:val="left" w:pos="1320"/>
              <w:tab w:val="right" w:leader="dot" w:pos="7360"/>
            </w:tabs>
            <w:rPr>
              <w:rFonts w:eastAsiaTheme="minorEastAsia"/>
              <w:noProof/>
              <w:lang w:val="en-AU" w:eastAsia="en-AU"/>
            </w:rPr>
          </w:pPr>
          <w:hyperlink w:anchor="_Toc49769387" w:history="1">
            <w:r w:rsidR="00EB51C4" w:rsidRPr="000473DE">
              <w:rPr>
                <w:rStyle w:val="Lienhypertexte"/>
                <w:noProof/>
              </w:rPr>
              <w:t>9.2.2</w:t>
            </w:r>
            <w:r w:rsidR="00EB51C4">
              <w:rPr>
                <w:rFonts w:eastAsiaTheme="minorEastAsia"/>
                <w:noProof/>
                <w:lang w:val="en-AU" w:eastAsia="en-AU"/>
              </w:rPr>
              <w:tab/>
            </w:r>
            <w:r w:rsidR="00EB51C4" w:rsidRPr="000473DE">
              <w:rPr>
                <w:rStyle w:val="Lienhypertexte"/>
                <w:noProof/>
              </w:rPr>
              <w:t>S-100 Dependent Product Specifications</w:t>
            </w:r>
            <w:r w:rsidR="00EB51C4">
              <w:rPr>
                <w:noProof/>
                <w:webHidden/>
              </w:rPr>
              <w:tab/>
            </w:r>
            <w:r w:rsidR="00EB51C4">
              <w:rPr>
                <w:noProof/>
                <w:webHidden/>
              </w:rPr>
              <w:fldChar w:fldCharType="begin"/>
            </w:r>
            <w:r w:rsidR="00EB51C4">
              <w:rPr>
                <w:noProof/>
                <w:webHidden/>
              </w:rPr>
              <w:instrText xml:space="preserve"> PAGEREF _Toc49769387 \h </w:instrText>
            </w:r>
            <w:r w:rsidR="00EB51C4">
              <w:rPr>
                <w:noProof/>
                <w:webHidden/>
              </w:rPr>
            </w:r>
            <w:r w:rsidR="00EB51C4">
              <w:rPr>
                <w:noProof/>
                <w:webHidden/>
              </w:rPr>
              <w:fldChar w:fldCharType="separate"/>
            </w:r>
            <w:r w:rsidR="00EB51C4">
              <w:rPr>
                <w:noProof/>
                <w:webHidden/>
              </w:rPr>
              <w:t>14</w:t>
            </w:r>
            <w:r w:rsidR="00EB51C4">
              <w:rPr>
                <w:noProof/>
                <w:webHidden/>
              </w:rPr>
              <w:fldChar w:fldCharType="end"/>
            </w:r>
          </w:hyperlink>
        </w:p>
        <w:p w14:paraId="72065A5E" w14:textId="70B486AF" w:rsidR="00EB51C4" w:rsidRDefault="009671F1">
          <w:pPr>
            <w:pStyle w:val="TM3"/>
            <w:tabs>
              <w:tab w:val="left" w:pos="1320"/>
              <w:tab w:val="right" w:leader="dot" w:pos="7360"/>
            </w:tabs>
            <w:rPr>
              <w:rFonts w:eastAsiaTheme="minorEastAsia"/>
              <w:noProof/>
              <w:lang w:val="en-AU" w:eastAsia="en-AU"/>
            </w:rPr>
          </w:pPr>
          <w:hyperlink w:anchor="_Toc49769388" w:history="1">
            <w:r w:rsidR="00EB51C4" w:rsidRPr="000473DE">
              <w:rPr>
                <w:rStyle w:val="Lienhypertexte"/>
                <w:noProof/>
              </w:rPr>
              <w:t>9.2.3</w:t>
            </w:r>
            <w:r w:rsidR="00EB51C4">
              <w:rPr>
                <w:rFonts w:eastAsiaTheme="minorEastAsia"/>
                <w:noProof/>
                <w:lang w:val="en-AU" w:eastAsia="en-AU"/>
              </w:rPr>
              <w:tab/>
            </w:r>
            <w:r w:rsidR="00EB51C4" w:rsidRPr="000473DE">
              <w:rPr>
                <w:rStyle w:val="Lienhypertexte"/>
                <w:noProof/>
              </w:rPr>
              <w:t>IALA and S-100 development</w:t>
            </w:r>
            <w:r w:rsidR="00EB51C4">
              <w:rPr>
                <w:noProof/>
                <w:webHidden/>
              </w:rPr>
              <w:tab/>
            </w:r>
            <w:r w:rsidR="00EB51C4">
              <w:rPr>
                <w:noProof/>
                <w:webHidden/>
              </w:rPr>
              <w:fldChar w:fldCharType="begin"/>
            </w:r>
            <w:r w:rsidR="00EB51C4">
              <w:rPr>
                <w:noProof/>
                <w:webHidden/>
              </w:rPr>
              <w:instrText xml:space="preserve"> PAGEREF _Toc49769388 \h </w:instrText>
            </w:r>
            <w:r w:rsidR="00EB51C4">
              <w:rPr>
                <w:noProof/>
                <w:webHidden/>
              </w:rPr>
            </w:r>
            <w:r w:rsidR="00EB51C4">
              <w:rPr>
                <w:noProof/>
                <w:webHidden/>
              </w:rPr>
              <w:fldChar w:fldCharType="separate"/>
            </w:r>
            <w:r w:rsidR="00EB51C4">
              <w:rPr>
                <w:noProof/>
                <w:webHidden/>
              </w:rPr>
              <w:t>15</w:t>
            </w:r>
            <w:r w:rsidR="00EB51C4">
              <w:rPr>
                <w:noProof/>
                <w:webHidden/>
              </w:rPr>
              <w:fldChar w:fldCharType="end"/>
            </w:r>
          </w:hyperlink>
        </w:p>
        <w:p w14:paraId="78C5CD85" w14:textId="62FA084A" w:rsidR="00EB51C4" w:rsidRDefault="009671F1">
          <w:pPr>
            <w:pStyle w:val="TM2"/>
            <w:tabs>
              <w:tab w:val="left" w:pos="880"/>
              <w:tab w:val="right" w:leader="dot" w:pos="7360"/>
            </w:tabs>
            <w:rPr>
              <w:rFonts w:eastAsiaTheme="minorEastAsia"/>
              <w:noProof/>
              <w:lang w:val="en-AU" w:eastAsia="en-AU"/>
            </w:rPr>
          </w:pPr>
          <w:hyperlink w:anchor="_Toc49769389" w:history="1">
            <w:r w:rsidR="00EB51C4" w:rsidRPr="000473DE">
              <w:rPr>
                <w:rStyle w:val="Lienhypertexte"/>
                <w:noProof/>
              </w:rPr>
              <w:t>9.3</w:t>
            </w:r>
            <w:r w:rsidR="00EB51C4">
              <w:rPr>
                <w:rFonts w:eastAsiaTheme="minorEastAsia"/>
                <w:noProof/>
                <w:lang w:val="en-AU" w:eastAsia="en-AU"/>
              </w:rPr>
              <w:tab/>
            </w:r>
            <w:r w:rsidR="00EB51C4" w:rsidRPr="000473DE">
              <w:rPr>
                <w:rStyle w:val="Lienhypertexte"/>
                <w:noProof/>
              </w:rPr>
              <w:t>Cyber security</w:t>
            </w:r>
            <w:r w:rsidR="00EB51C4">
              <w:rPr>
                <w:noProof/>
                <w:webHidden/>
              </w:rPr>
              <w:tab/>
            </w:r>
            <w:r w:rsidR="00EB51C4">
              <w:rPr>
                <w:noProof/>
                <w:webHidden/>
              </w:rPr>
              <w:fldChar w:fldCharType="begin"/>
            </w:r>
            <w:r w:rsidR="00EB51C4">
              <w:rPr>
                <w:noProof/>
                <w:webHidden/>
              </w:rPr>
              <w:instrText xml:space="preserve"> PAGEREF _Toc49769389 \h </w:instrText>
            </w:r>
            <w:r w:rsidR="00EB51C4">
              <w:rPr>
                <w:noProof/>
                <w:webHidden/>
              </w:rPr>
            </w:r>
            <w:r w:rsidR="00EB51C4">
              <w:rPr>
                <w:noProof/>
                <w:webHidden/>
              </w:rPr>
              <w:fldChar w:fldCharType="separate"/>
            </w:r>
            <w:r w:rsidR="00EB51C4">
              <w:rPr>
                <w:noProof/>
                <w:webHidden/>
              </w:rPr>
              <w:t>16</w:t>
            </w:r>
            <w:r w:rsidR="00EB51C4">
              <w:rPr>
                <w:noProof/>
                <w:webHidden/>
              </w:rPr>
              <w:fldChar w:fldCharType="end"/>
            </w:r>
          </w:hyperlink>
        </w:p>
        <w:p w14:paraId="576A4D71" w14:textId="011BDE94" w:rsidR="00EB51C4" w:rsidRDefault="009671F1">
          <w:pPr>
            <w:pStyle w:val="TM1"/>
            <w:tabs>
              <w:tab w:val="left" w:pos="660"/>
            </w:tabs>
            <w:rPr>
              <w:rFonts w:eastAsiaTheme="minorEastAsia"/>
              <w:noProof/>
              <w:lang w:val="en-AU" w:eastAsia="en-AU"/>
            </w:rPr>
          </w:pPr>
          <w:hyperlink w:anchor="_Toc49769390" w:history="1">
            <w:r w:rsidR="00EB51C4" w:rsidRPr="000473DE">
              <w:rPr>
                <w:rStyle w:val="Lienhypertexte"/>
                <w:noProof/>
              </w:rPr>
              <w:t>10</w:t>
            </w:r>
            <w:r w:rsidR="00EB51C4">
              <w:rPr>
                <w:rFonts w:eastAsiaTheme="minorEastAsia"/>
                <w:noProof/>
                <w:lang w:val="en-AU" w:eastAsia="en-AU"/>
              </w:rPr>
              <w:tab/>
            </w:r>
            <w:r w:rsidR="00EB51C4" w:rsidRPr="000473DE">
              <w:rPr>
                <w:rStyle w:val="Lienhypertexte"/>
                <w:noProof/>
              </w:rPr>
              <w:t>Other services</w:t>
            </w:r>
            <w:r w:rsidR="00EB51C4">
              <w:rPr>
                <w:noProof/>
                <w:webHidden/>
              </w:rPr>
              <w:tab/>
            </w:r>
            <w:r w:rsidR="00EB51C4">
              <w:rPr>
                <w:noProof/>
                <w:webHidden/>
              </w:rPr>
              <w:fldChar w:fldCharType="begin"/>
            </w:r>
            <w:r w:rsidR="00EB51C4">
              <w:rPr>
                <w:noProof/>
                <w:webHidden/>
              </w:rPr>
              <w:instrText xml:space="preserve"> PAGEREF _Toc49769390 \h </w:instrText>
            </w:r>
            <w:r w:rsidR="00EB51C4">
              <w:rPr>
                <w:noProof/>
                <w:webHidden/>
              </w:rPr>
            </w:r>
            <w:r w:rsidR="00EB51C4">
              <w:rPr>
                <w:noProof/>
                <w:webHidden/>
              </w:rPr>
              <w:fldChar w:fldCharType="separate"/>
            </w:r>
            <w:r w:rsidR="00EB51C4">
              <w:rPr>
                <w:noProof/>
                <w:webHidden/>
              </w:rPr>
              <w:t>17</w:t>
            </w:r>
            <w:r w:rsidR="00EB51C4">
              <w:rPr>
                <w:noProof/>
                <w:webHidden/>
              </w:rPr>
              <w:fldChar w:fldCharType="end"/>
            </w:r>
          </w:hyperlink>
        </w:p>
        <w:p w14:paraId="2429D812" w14:textId="29C48081" w:rsidR="00EB51C4" w:rsidRDefault="009671F1">
          <w:pPr>
            <w:pStyle w:val="TM2"/>
            <w:tabs>
              <w:tab w:val="left" w:pos="880"/>
              <w:tab w:val="right" w:leader="dot" w:pos="7360"/>
            </w:tabs>
            <w:rPr>
              <w:rFonts w:eastAsiaTheme="minorEastAsia"/>
              <w:noProof/>
              <w:lang w:val="en-AU" w:eastAsia="en-AU"/>
            </w:rPr>
          </w:pPr>
          <w:hyperlink w:anchor="_Toc49769391" w:history="1">
            <w:r w:rsidR="00EB51C4" w:rsidRPr="000473DE">
              <w:rPr>
                <w:rStyle w:val="Lienhypertexte"/>
                <w:noProof/>
              </w:rPr>
              <w:t>10.1</w:t>
            </w:r>
            <w:r w:rsidR="00EB51C4">
              <w:rPr>
                <w:rFonts w:eastAsiaTheme="minorEastAsia"/>
                <w:noProof/>
                <w:lang w:val="en-AU" w:eastAsia="en-AU"/>
              </w:rPr>
              <w:tab/>
            </w:r>
            <w:r w:rsidR="00EB51C4" w:rsidRPr="000473DE">
              <w:rPr>
                <w:rStyle w:val="Lienhypertexte"/>
                <w:noProof/>
              </w:rPr>
              <w:t>E-navigation</w:t>
            </w:r>
            <w:r w:rsidR="00EB51C4">
              <w:rPr>
                <w:noProof/>
                <w:webHidden/>
              </w:rPr>
              <w:tab/>
            </w:r>
            <w:r w:rsidR="00EB51C4">
              <w:rPr>
                <w:noProof/>
                <w:webHidden/>
              </w:rPr>
              <w:fldChar w:fldCharType="begin"/>
            </w:r>
            <w:r w:rsidR="00EB51C4">
              <w:rPr>
                <w:noProof/>
                <w:webHidden/>
              </w:rPr>
              <w:instrText xml:space="preserve"> PAGEREF _Toc49769391 \h </w:instrText>
            </w:r>
            <w:r w:rsidR="00EB51C4">
              <w:rPr>
                <w:noProof/>
                <w:webHidden/>
              </w:rPr>
            </w:r>
            <w:r w:rsidR="00EB51C4">
              <w:rPr>
                <w:noProof/>
                <w:webHidden/>
              </w:rPr>
              <w:fldChar w:fldCharType="separate"/>
            </w:r>
            <w:r w:rsidR="00EB51C4">
              <w:rPr>
                <w:noProof/>
                <w:webHidden/>
              </w:rPr>
              <w:t>17</w:t>
            </w:r>
            <w:r w:rsidR="00EB51C4">
              <w:rPr>
                <w:noProof/>
                <w:webHidden/>
              </w:rPr>
              <w:fldChar w:fldCharType="end"/>
            </w:r>
          </w:hyperlink>
        </w:p>
        <w:p w14:paraId="7452F337" w14:textId="28228BF8" w:rsidR="00EB51C4" w:rsidRDefault="009671F1">
          <w:pPr>
            <w:pStyle w:val="TM3"/>
            <w:tabs>
              <w:tab w:val="left" w:pos="1320"/>
              <w:tab w:val="right" w:leader="dot" w:pos="7360"/>
            </w:tabs>
            <w:rPr>
              <w:rFonts w:eastAsiaTheme="minorEastAsia"/>
              <w:noProof/>
              <w:lang w:val="en-AU" w:eastAsia="en-AU"/>
            </w:rPr>
          </w:pPr>
          <w:hyperlink w:anchor="_Toc49769392" w:history="1">
            <w:r w:rsidR="00EB51C4" w:rsidRPr="000473DE">
              <w:rPr>
                <w:rStyle w:val="Lienhypertexte"/>
                <w:noProof/>
              </w:rPr>
              <w:t>10.1.1</w:t>
            </w:r>
            <w:r w:rsidR="00EB51C4">
              <w:rPr>
                <w:rFonts w:eastAsiaTheme="minorEastAsia"/>
                <w:noProof/>
                <w:lang w:val="en-AU" w:eastAsia="en-AU"/>
              </w:rPr>
              <w:tab/>
            </w:r>
            <w:r w:rsidR="00EB51C4" w:rsidRPr="000473DE">
              <w:rPr>
                <w:rStyle w:val="Lienhypertexte"/>
                <w:noProof/>
              </w:rPr>
              <w:t>Introduction</w:t>
            </w:r>
            <w:r w:rsidR="00EB51C4">
              <w:rPr>
                <w:noProof/>
                <w:webHidden/>
              </w:rPr>
              <w:tab/>
            </w:r>
            <w:r w:rsidR="00EB51C4">
              <w:rPr>
                <w:noProof/>
                <w:webHidden/>
              </w:rPr>
              <w:fldChar w:fldCharType="begin"/>
            </w:r>
            <w:r w:rsidR="00EB51C4">
              <w:rPr>
                <w:noProof/>
                <w:webHidden/>
              </w:rPr>
              <w:instrText xml:space="preserve"> PAGEREF _Toc49769392 \h </w:instrText>
            </w:r>
            <w:r w:rsidR="00EB51C4">
              <w:rPr>
                <w:noProof/>
                <w:webHidden/>
              </w:rPr>
            </w:r>
            <w:r w:rsidR="00EB51C4">
              <w:rPr>
                <w:noProof/>
                <w:webHidden/>
              </w:rPr>
              <w:fldChar w:fldCharType="separate"/>
            </w:r>
            <w:r w:rsidR="00EB51C4">
              <w:rPr>
                <w:noProof/>
                <w:webHidden/>
              </w:rPr>
              <w:t>17</w:t>
            </w:r>
            <w:r w:rsidR="00EB51C4">
              <w:rPr>
                <w:noProof/>
                <w:webHidden/>
              </w:rPr>
              <w:fldChar w:fldCharType="end"/>
            </w:r>
          </w:hyperlink>
        </w:p>
        <w:p w14:paraId="2D498C87" w14:textId="1433684C" w:rsidR="00EB51C4" w:rsidRDefault="009671F1">
          <w:pPr>
            <w:pStyle w:val="TM3"/>
            <w:tabs>
              <w:tab w:val="left" w:pos="1320"/>
              <w:tab w:val="right" w:leader="dot" w:pos="7360"/>
            </w:tabs>
            <w:rPr>
              <w:rFonts w:eastAsiaTheme="minorEastAsia"/>
              <w:noProof/>
              <w:lang w:val="en-AU" w:eastAsia="en-AU"/>
            </w:rPr>
          </w:pPr>
          <w:hyperlink w:anchor="_Toc49769393" w:history="1">
            <w:r w:rsidR="00EB51C4" w:rsidRPr="000473DE">
              <w:rPr>
                <w:rStyle w:val="Lienhypertexte"/>
                <w:noProof/>
              </w:rPr>
              <w:t>10.1.2</w:t>
            </w:r>
            <w:r w:rsidR="00EB51C4">
              <w:rPr>
                <w:rFonts w:eastAsiaTheme="minorEastAsia"/>
                <w:noProof/>
                <w:lang w:val="en-AU" w:eastAsia="en-AU"/>
              </w:rPr>
              <w:tab/>
            </w:r>
            <w:r w:rsidR="00EB51C4" w:rsidRPr="000473DE">
              <w:rPr>
                <w:rStyle w:val="Lienhypertexte"/>
                <w:noProof/>
              </w:rPr>
              <w:t>Background</w:t>
            </w:r>
            <w:r w:rsidR="00EB51C4">
              <w:rPr>
                <w:noProof/>
                <w:webHidden/>
              </w:rPr>
              <w:tab/>
            </w:r>
            <w:r w:rsidR="00EB51C4">
              <w:rPr>
                <w:noProof/>
                <w:webHidden/>
              </w:rPr>
              <w:fldChar w:fldCharType="begin"/>
            </w:r>
            <w:r w:rsidR="00EB51C4">
              <w:rPr>
                <w:noProof/>
                <w:webHidden/>
              </w:rPr>
              <w:instrText xml:space="preserve"> PAGEREF _Toc49769393 \h </w:instrText>
            </w:r>
            <w:r w:rsidR="00EB51C4">
              <w:rPr>
                <w:noProof/>
                <w:webHidden/>
              </w:rPr>
            </w:r>
            <w:r w:rsidR="00EB51C4">
              <w:rPr>
                <w:noProof/>
                <w:webHidden/>
              </w:rPr>
              <w:fldChar w:fldCharType="separate"/>
            </w:r>
            <w:r w:rsidR="00EB51C4">
              <w:rPr>
                <w:noProof/>
                <w:webHidden/>
              </w:rPr>
              <w:t>17</w:t>
            </w:r>
            <w:r w:rsidR="00EB51C4">
              <w:rPr>
                <w:noProof/>
                <w:webHidden/>
              </w:rPr>
              <w:fldChar w:fldCharType="end"/>
            </w:r>
          </w:hyperlink>
        </w:p>
        <w:p w14:paraId="79A0E125" w14:textId="2364E03F" w:rsidR="00EB51C4" w:rsidRDefault="009671F1">
          <w:pPr>
            <w:pStyle w:val="TM2"/>
            <w:tabs>
              <w:tab w:val="left" w:pos="880"/>
              <w:tab w:val="right" w:leader="dot" w:pos="7360"/>
            </w:tabs>
            <w:rPr>
              <w:rFonts w:eastAsiaTheme="minorEastAsia"/>
              <w:noProof/>
              <w:lang w:val="en-AU" w:eastAsia="en-AU"/>
            </w:rPr>
          </w:pPr>
          <w:hyperlink w:anchor="_Toc49769394" w:history="1">
            <w:r w:rsidR="00EB51C4" w:rsidRPr="000473DE">
              <w:rPr>
                <w:rStyle w:val="Lienhypertexte"/>
                <w:noProof/>
              </w:rPr>
              <w:t>10.2</w:t>
            </w:r>
            <w:r w:rsidR="00EB51C4">
              <w:rPr>
                <w:rFonts w:eastAsiaTheme="minorEastAsia"/>
                <w:noProof/>
                <w:lang w:val="en-AU" w:eastAsia="en-AU"/>
              </w:rPr>
              <w:tab/>
            </w:r>
            <w:r w:rsidR="00EB51C4" w:rsidRPr="000473DE">
              <w:rPr>
                <w:rStyle w:val="Lienhypertexte"/>
                <w:noProof/>
              </w:rPr>
              <w:t>IMO’s strategy for the development and implementation of e-Navigation</w:t>
            </w:r>
            <w:r w:rsidR="00EB51C4">
              <w:rPr>
                <w:noProof/>
                <w:webHidden/>
              </w:rPr>
              <w:tab/>
            </w:r>
            <w:r w:rsidR="00EB51C4">
              <w:rPr>
                <w:noProof/>
                <w:webHidden/>
              </w:rPr>
              <w:fldChar w:fldCharType="begin"/>
            </w:r>
            <w:r w:rsidR="00EB51C4">
              <w:rPr>
                <w:noProof/>
                <w:webHidden/>
              </w:rPr>
              <w:instrText xml:space="preserve"> PAGEREF _Toc49769394 \h </w:instrText>
            </w:r>
            <w:r w:rsidR="00EB51C4">
              <w:rPr>
                <w:noProof/>
                <w:webHidden/>
              </w:rPr>
            </w:r>
            <w:r w:rsidR="00EB51C4">
              <w:rPr>
                <w:noProof/>
                <w:webHidden/>
              </w:rPr>
              <w:fldChar w:fldCharType="separate"/>
            </w:r>
            <w:r w:rsidR="00EB51C4">
              <w:rPr>
                <w:noProof/>
                <w:webHidden/>
              </w:rPr>
              <w:t>18</w:t>
            </w:r>
            <w:r w:rsidR="00EB51C4">
              <w:rPr>
                <w:noProof/>
                <w:webHidden/>
              </w:rPr>
              <w:fldChar w:fldCharType="end"/>
            </w:r>
          </w:hyperlink>
        </w:p>
        <w:p w14:paraId="2BEA3AEF" w14:textId="0C8F253E" w:rsidR="00EB51C4" w:rsidRDefault="009671F1">
          <w:pPr>
            <w:pStyle w:val="TM3"/>
            <w:tabs>
              <w:tab w:val="left" w:pos="1320"/>
              <w:tab w:val="right" w:leader="dot" w:pos="7360"/>
            </w:tabs>
            <w:rPr>
              <w:rFonts w:eastAsiaTheme="minorEastAsia"/>
              <w:noProof/>
              <w:lang w:val="en-AU" w:eastAsia="en-AU"/>
            </w:rPr>
          </w:pPr>
          <w:hyperlink w:anchor="_Toc49769395" w:history="1">
            <w:r w:rsidR="00EB51C4" w:rsidRPr="000473DE">
              <w:rPr>
                <w:rStyle w:val="Lienhypertexte"/>
                <w:noProof/>
              </w:rPr>
              <w:t>10.2.1</w:t>
            </w:r>
            <w:r w:rsidR="00EB51C4">
              <w:rPr>
                <w:rFonts w:eastAsiaTheme="minorEastAsia"/>
                <w:noProof/>
                <w:lang w:val="en-AU" w:eastAsia="en-AU"/>
              </w:rPr>
              <w:tab/>
            </w:r>
            <w:r w:rsidR="00EB51C4" w:rsidRPr="000473DE">
              <w:rPr>
                <w:rStyle w:val="Lienhypertexte"/>
                <w:noProof/>
              </w:rPr>
              <w:t>The case for e-Navigation</w:t>
            </w:r>
            <w:r w:rsidR="00EB51C4">
              <w:rPr>
                <w:noProof/>
                <w:webHidden/>
              </w:rPr>
              <w:tab/>
            </w:r>
            <w:r w:rsidR="00EB51C4">
              <w:rPr>
                <w:noProof/>
                <w:webHidden/>
              </w:rPr>
              <w:fldChar w:fldCharType="begin"/>
            </w:r>
            <w:r w:rsidR="00EB51C4">
              <w:rPr>
                <w:noProof/>
                <w:webHidden/>
              </w:rPr>
              <w:instrText xml:space="preserve"> PAGEREF _Toc49769395 \h </w:instrText>
            </w:r>
            <w:r w:rsidR="00EB51C4">
              <w:rPr>
                <w:noProof/>
                <w:webHidden/>
              </w:rPr>
            </w:r>
            <w:r w:rsidR="00EB51C4">
              <w:rPr>
                <w:noProof/>
                <w:webHidden/>
              </w:rPr>
              <w:fldChar w:fldCharType="separate"/>
            </w:r>
            <w:r w:rsidR="00EB51C4">
              <w:rPr>
                <w:noProof/>
                <w:webHidden/>
              </w:rPr>
              <w:t>18</w:t>
            </w:r>
            <w:r w:rsidR="00EB51C4">
              <w:rPr>
                <w:noProof/>
                <w:webHidden/>
              </w:rPr>
              <w:fldChar w:fldCharType="end"/>
            </w:r>
          </w:hyperlink>
        </w:p>
        <w:p w14:paraId="53E3AB47" w14:textId="249A2B17" w:rsidR="00EB51C4" w:rsidRDefault="009671F1">
          <w:pPr>
            <w:pStyle w:val="TM3"/>
            <w:tabs>
              <w:tab w:val="left" w:pos="1320"/>
              <w:tab w:val="right" w:leader="dot" w:pos="7360"/>
            </w:tabs>
            <w:rPr>
              <w:rFonts w:eastAsiaTheme="minorEastAsia"/>
              <w:noProof/>
              <w:lang w:val="en-AU" w:eastAsia="en-AU"/>
            </w:rPr>
          </w:pPr>
          <w:hyperlink w:anchor="_Toc49769396" w:history="1">
            <w:r w:rsidR="00EB51C4" w:rsidRPr="000473DE">
              <w:rPr>
                <w:rStyle w:val="Lienhypertexte"/>
                <w:noProof/>
              </w:rPr>
              <w:t>10.2.2</w:t>
            </w:r>
            <w:r w:rsidR="00EB51C4">
              <w:rPr>
                <w:rFonts w:eastAsiaTheme="minorEastAsia"/>
                <w:noProof/>
                <w:lang w:val="en-AU" w:eastAsia="en-AU"/>
              </w:rPr>
              <w:tab/>
            </w:r>
            <w:r w:rsidR="00EB51C4" w:rsidRPr="000473DE">
              <w:rPr>
                <w:rStyle w:val="Lienhypertexte"/>
                <w:noProof/>
              </w:rPr>
              <w:t>Definition</w:t>
            </w:r>
            <w:r w:rsidR="00EB51C4">
              <w:rPr>
                <w:noProof/>
                <w:webHidden/>
              </w:rPr>
              <w:tab/>
            </w:r>
            <w:r w:rsidR="00EB51C4">
              <w:rPr>
                <w:noProof/>
                <w:webHidden/>
              </w:rPr>
              <w:fldChar w:fldCharType="begin"/>
            </w:r>
            <w:r w:rsidR="00EB51C4">
              <w:rPr>
                <w:noProof/>
                <w:webHidden/>
              </w:rPr>
              <w:instrText xml:space="preserve"> PAGEREF _Toc49769396 \h </w:instrText>
            </w:r>
            <w:r w:rsidR="00EB51C4">
              <w:rPr>
                <w:noProof/>
                <w:webHidden/>
              </w:rPr>
            </w:r>
            <w:r w:rsidR="00EB51C4">
              <w:rPr>
                <w:noProof/>
                <w:webHidden/>
              </w:rPr>
              <w:fldChar w:fldCharType="separate"/>
            </w:r>
            <w:r w:rsidR="00EB51C4">
              <w:rPr>
                <w:noProof/>
                <w:webHidden/>
              </w:rPr>
              <w:t>18</w:t>
            </w:r>
            <w:r w:rsidR="00EB51C4">
              <w:rPr>
                <w:noProof/>
                <w:webHidden/>
              </w:rPr>
              <w:fldChar w:fldCharType="end"/>
            </w:r>
          </w:hyperlink>
        </w:p>
        <w:p w14:paraId="602EB56E" w14:textId="2EC5D28A" w:rsidR="00EB51C4" w:rsidRDefault="009671F1">
          <w:pPr>
            <w:pStyle w:val="TM3"/>
            <w:tabs>
              <w:tab w:val="left" w:pos="1320"/>
              <w:tab w:val="right" w:leader="dot" w:pos="7360"/>
            </w:tabs>
            <w:rPr>
              <w:rFonts w:eastAsiaTheme="minorEastAsia"/>
              <w:noProof/>
              <w:lang w:val="en-AU" w:eastAsia="en-AU"/>
            </w:rPr>
          </w:pPr>
          <w:hyperlink w:anchor="_Toc49769397" w:history="1">
            <w:r w:rsidR="00EB51C4" w:rsidRPr="000473DE">
              <w:rPr>
                <w:rStyle w:val="Lienhypertexte"/>
                <w:noProof/>
              </w:rPr>
              <w:t>10.2.3</w:t>
            </w:r>
            <w:r w:rsidR="00EB51C4">
              <w:rPr>
                <w:rFonts w:eastAsiaTheme="minorEastAsia"/>
                <w:noProof/>
                <w:lang w:val="en-AU" w:eastAsia="en-AU"/>
              </w:rPr>
              <w:tab/>
            </w:r>
            <w:r w:rsidR="00EB51C4" w:rsidRPr="000473DE">
              <w:rPr>
                <w:rStyle w:val="Lienhypertexte"/>
                <w:noProof/>
              </w:rPr>
              <w:t>What does the ‘e’ in e-Navigation stand for?</w:t>
            </w:r>
            <w:r w:rsidR="00EB51C4">
              <w:rPr>
                <w:noProof/>
                <w:webHidden/>
              </w:rPr>
              <w:tab/>
            </w:r>
            <w:r w:rsidR="00EB51C4">
              <w:rPr>
                <w:noProof/>
                <w:webHidden/>
              </w:rPr>
              <w:fldChar w:fldCharType="begin"/>
            </w:r>
            <w:r w:rsidR="00EB51C4">
              <w:rPr>
                <w:noProof/>
                <w:webHidden/>
              </w:rPr>
              <w:instrText xml:space="preserve"> PAGEREF _Toc49769397 \h </w:instrText>
            </w:r>
            <w:r w:rsidR="00EB51C4">
              <w:rPr>
                <w:noProof/>
                <w:webHidden/>
              </w:rPr>
            </w:r>
            <w:r w:rsidR="00EB51C4">
              <w:rPr>
                <w:noProof/>
                <w:webHidden/>
              </w:rPr>
              <w:fldChar w:fldCharType="separate"/>
            </w:r>
            <w:r w:rsidR="00EB51C4">
              <w:rPr>
                <w:noProof/>
                <w:webHidden/>
              </w:rPr>
              <w:t>19</w:t>
            </w:r>
            <w:r w:rsidR="00EB51C4">
              <w:rPr>
                <w:noProof/>
                <w:webHidden/>
              </w:rPr>
              <w:fldChar w:fldCharType="end"/>
            </w:r>
          </w:hyperlink>
        </w:p>
        <w:p w14:paraId="7AF339B7" w14:textId="15A6D88D" w:rsidR="00EB51C4" w:rsidRDefault="009671F1">
          <w:pPr>
            <w:pStyle w:val="TM3"/>
            <w:tabs>
              <w:tab w:val="left" w:pos="1320"/>
              <w:tab w:val="right" w:leader="dot" w:pos="7360"/>
            </w:tabs>
            <w:rPr>
              <w:rFonts w:eastAsiaTheme="minorEastAsia"/>
              <w:noProof/>
              <w:lang w:val="en-AU" w:eastAsia="en-AU"/>
            </w:rPr>
          </w:pPr>
          <w:hyperlink w:anchor="_Toc49769398" w:history="1">
            <w:r w:rsidR="00EB51C4" w:rsidRPr="000473DE">
              <w:rPr>
                <w:rStyle w:val="Lienhypertexte"/>
                <w:noProof/>
              </w:rPr>
              <w:t>10.2.4</w:t>
            </w:r>
            <w:r w:rsidR="00EB51C4">
              <w:rPr>
                <w:rFonts w:eastAsiaTheme="minorEastAsia"/>
                <w:noProof/>
                <w:lang w:val="en-AU" w:eastAsia="en-AU"/>
              </w:rPr>
              <w:tab/>
            </w:r>
            <w:r w:rsidR="00EB51C4" w:rsidRPr="000473DE">
              <w:rPr>
                <w:rStyle w:val="Lienhypertexte"/>
                <w:noProof/>
              </w:rPr>
              <w:t>Key elements</w:t>
            </w:r>
            <w:r w:rsidR="00EB51C4">
              <w:rPr>
                <w:noProof/>
                <w:webHidden/>
              </w:rPr>
              <w:tab/>
            </w:r>
            <w:r w:rsidR="00EB51C4">
              <w:rPr>
                <w:noProof/>
                <w:webHidden/>
              </w:rPr>
              <w:fldChar w:fldCharType="begin"/>
            </w:r>
            <w:r w:rsidR="00EB51C4">
              <w:rPr>
                <w:noProof/>
                <w:webHidden/>
              </w:rPr>
              <w:instrText xml:space="preserve"> PAGEREF _Toc49769398 \h </w:instrText>
            </w:r>
            <w:r w:rsidR="00EB51C4">
              <w:rPr>
                <w:noProof/>
                <w:webHidden/>
              </w:rPr>
            </w:r>
            <w:r w:rsidR="00EB51C4">
              <w:rPr>
                <w:noProof/>
                <w:webHidden/>
              </w:rPr>
              <w:fldChar w:fldCharType="separate"/>
            </w:r>
            <w:r w:rsidR="00EB51C4">
              <w:rPr>
                <w:noProof/>
                <w:webHidden/>
              </w:rPr>
              <w:t>19</w:t>
            </w:r>
            <w:r w:rsidR="00EB51C4">
              <w:rPr>
                <w:noProof/>
                <w:webHidden/>
              </w:rPr>
              <w:fldChar w:fldCharType="end"/>
            </w:r>
          </w:hyperlink>
        </w:p>
        <w:p w14:paraId="5FFA0BE1" w14:textId="787B530D" w:rsidR="00EB51C4" w:rsidRDefault="009671F1">
          <w:pPr>
            <w:pStyle w:val="TM3"/>
            <w:tabs>
              <w:tab w:val="left" w:pos="1320"/>
              <w:tab w:val="right" w:leader="dot" w:pos="7360"/>
            </w:tabs>
            <w:rPr>
              <w:rFonts w:eastAsiaTheme="minorEastAsia"/>
              <w:noProof/>
              <w:lang w:val="en-AU" w:eastAsia="en-AU"/>
            </w:rPr>
          </w:pPr>
          <w:hyperlink w:anchor="_Toc49769399" w:history="1">
            <w:r w:rsidR="00EB51C4" w:rsidRPr="000473DE">
              <w:rPr>
                <w:rStyle w:val="Lienhypertexte"/>
                <w:noProof/>
              </w:rPr>
              <w:t>10.2.5</w:t>
            </w:r>
            <w:r w:rsidR="00EB51C4">
              <w:rPr>
                <w:rFonts w:eastAsiaTheme="minorEastAsia"/>
                <w:noProof/>
                <w:lang w:val="en-AU" w:eastAsia="en-AU"/>
              </w:rPr>
              <w:tab/>
            </w:r>
            <w:r w:rsidR="00EB51C4" w:rsidRPr="000473DE">
              <w:rPr>
                <w:rStyle w:val="Lienhypertexte"/>
                <w:noProof/>
              </w:rPr>
              <w:t>E-Navigation solutions</w:t>
            </w:r>
            <w:r w:rsidR="00EB51C4">
              <w:rPr>
                <w:noProof/>
                <w:webHidden/>
              </w:rPr>
              <w:tab/>
            </w:r>
            <w:r w:rsidR="00EB51C4">
              <w:rPr>
                <w:noProof/>
                <w:webHidden/>
              </w:rPr>
              <w:fldChar w:fldCharType="begin"/>
            </w:r>
            <w:r w:rsidR="00EB51C4">
              <w:rPr>
                <w:noProof/>
                <w:webHidden/>
              </w:rPr>
              <w:instrText xml:space="preserve"> PAGEREF _Toc49769399 \h </w:instrText>
            </w:r>
            <w:r w:rsidR="00EB51C4">
              <w:rPr>
                <w:noProof/>
                <w:webHidden/>
              </w:rPr>
            </w:r>
            <w:r w:rsidR="00EB51C4">
              <w:rPr>
                <w:noProof/>
                <w:webHidden/>
              </w:rPr>
              <w:fldChar w:fldCharType="separate"/>
            </w:r>
            <w:r w:rsidR="00EB51C4">
              <w:rPr>
                <w:noProof/>
                <w:webHidden/>
              </w:rPr>
              <w:t>19</w:t>
            </w:r>
            <w:r w:rsidR="00EB51C4">
              <w:rPr>
                <w:noProof/>
                <w:webHidden/>
              </w:rPr>
              <w:fldChar w:fldCharType="end"/>
            </w:r>
          </w:hyperlink>
        </w:p>
        <w:p w14:paraId="16A68DE2" w14:textId="15C9CAA8" w:rsidR="00EB51C4" w:rsidRDefault="009671F1">
          <w:pPr>
            <w:pStyle w:val="TM2"/>
            <w:tabs>
              <w:tab w:val="left" w:pos="880"/>
              <w:tab w:val="right" w:leader="dot" w:pos="7360"/>
            </w:tabs>
            <w:rPr>
              <w:rFonts w:eastAsiaTheme="minorEastAsia"/>
              <w:noProof/>
              <w:lang w:val="en-AU" w:eastAsia="en-AU"/>
            </w:rPr>
          </w:pPr>
          <w:hyperlink w:anchor="_Toc49769400" w:history="1">
            <w:r w:rsidR="00EB51C4" w:rsidRPr="000473DE">
              <w:rPr>
                <w:rStyle w:val="Lienhypertexte"/>
                <w:noProof/>
              </w:rPr>
              <w:t>10.3</w:t>
            </w:r>
            <w:r w:rsidR="00EB51C4">
              <w:rPr>
                <w:rFonts w:eastAsiaTheme="minorEastAsia"/>
                <w:noProof/>
                <w:lang w:val="en-AU" w:eastAsia="en-AU"/>
              </w:rPr>
              <w:tab/>
            </w:r>
            <w:r w:rsidR="00EB51C4" w:rsidRPr="000473DE">
              <w:rPr>
                <w:rStyle w:val="Lienhypertexte"/>
                <w:noProof/>
              </w:rPr>
              <w:t>IALA’s Role</w:t>
            </w:r>
            <w:r w:rsidR="00EB51C4">
              <w:rPr>
                <w:noProof/>
                <w:webHidden/>
              </w:rPr>
              <w:tab/>
            </w:r>
            <w:r w:rsidR="00EB51C4">
              <w:rPr>
                <w:noProof/>
                <w:webHidden/>
              </w:rPr>
              <w:fldChar w:fldCharType="begin"/>
            </w:r>
            <w:r w:rsidR="00EB51C4">
              <w:rPr>
                <w:noProof/>
                <w:webHidden/>
              </w:rPr>
              <w:instrText xml:space="preserve"> PAGEREF _Toc49769400 \h </w:instrText>
            </w:r>
            <w:r w:rsidR="00EB51C4">
              <w:rPr>
                <w:noProof/>
                <w:webHidden/>
              </w:rPr>
            </w:r>
            <w:r w:rsidR="00EB51C4">
              <w:rPr>
                <w:noProof/>
                <w:webHidden/>
              </w:rPr>
              <w:fldChar w:fldCharType="separate"/>
            </w:r>
            <w:r w:rsidR="00EB51C4">
              <w:rPr>
                <w:noProof/>
                <w:webHidden/>
              </w:rPr>
              <w:t>20</w:t>
            </w:r>
            <w:r w:rsidR="00EB51C4">
              <w:rPr>
                <w:noProof/>
                <w:webHidden/>
              </w:rPr>
              <w:fldChar w:fldCharType="end"/>
            </w:r>
          </w:hyperlink>
        </w:p>
        <w:p w14:paraId="0E9DD419" w14:textId="7A7AEA4F" w:rsidR="00EB51C4" w:rsidRDefault="009671F1">
          <w:pPr>
            <w:pStyle w:val="TM3"/>
            <w:tabs>
              <w:tab w:val="left" w:pos="1320"/>
              <w:tab w:val="right" w:leader="dot" w:pos="7360"/>
            </w:tabs>
            <w:rPr>
              <w:rFonts w:eastAsiaTheme="minorEastAsia"/>
              <w:noProof/>
              <w:lang w:val="en-AU" w:eastAsia="en-AU"/>
            </w:rPr>
          </w:pPr>
          <w:hyperlink w:anchor="_Toc49769401" w:history="1">
            <w:r w:rsidR="00EB51C4" w:rsidRPr="000473DE">
              <w:rPr>
                <w:rStyle w:val="Lienhypertexte"/>
                <w:noProof/>
              </w:rPr>
              <w:t>10.3.1</w:t>
            </w:r>
            <w:r w:rsidR="00EB51C4">
              <w:rPr>
                <w:rFonts w:eastAsiaTheme="minorEastAsia"/>
                <w:noProof/>
                <w:lang w:val="en-AU" w:eastAsia="en-AU"/>
              </w:rPr>
              <w:tab/>
            </w:r>
            <w:r w:rsidR="00EB51C4" w:rsidRPr="000473DE">
              <w:rPr>
                <w:rStyle w:val="Lienhypertexte"/>
                <w:noProof/>
              </w:rPr>
              <w:t>IALA’s Strategic Vision 2018-2026</w:t>
            </w:r>
            <w:r w:rsidR="00EB51C4">
              <w:rPr>
                <w:noProof/>
                <w:webHidden/>
              </w:rPr>
              <w:tab/>
            </w:r>
            <w:r w:rsidR="00EB51C4">
              <w:rPr>
                <w:noProof/>
                <w:webHidden/>
              </w:rPr>
              <w:fldChar w:fldCharType="begin"/>
            </w:r>
            <w:r w:rsidR="00EB51C4">
              <w:rPr>
                <w:noProof/>
                <w:webHidden/>
              </w:rPr>
              <w:instrText xml:space="preserve"> PAGEREF _Toc49769401 \h </w:instrText>
            </w:r>
            <w:r w:rsidR="00EB51C4">
              <w:rPr>
                <w:noProof/>
                <w:webHidden/>
              </w:rPr>
            </w:r>
            <w:r w:rsidR="00EB51C4">
              <w:rPr>
                <w:noProof/>
                <w:webHidden/>
              </w:rPr>
              <w:fldChar w:fldCharType="separate"/>
            </w:r>
            <w:r w:rsidR="00EB51C4">
              <w:rPr>
                <w:noProof/>
                <w:webHidden/>
              </w:rPr>
              <w:t>20</w:t>
            </w:r>
            <w:r w:rsidR="00EB51C4">
              <w:rPr>
                <w:noProof/>
                <w:webHidden/>
              </w:rPr>
              <w:fldChar w:fldCharType="end"/>
            </w:r>
          </w:hyperlink>
        </w:p>
        <w:p w14:paraId="57DE7103" w14:textId="430DE9DC" w:rsidR="00EB51C4" w:rsidRDefault="009671F1">
          <w:pPr>
            <w:pStyle w:val="TM3"/>
            <w:tabs>
              <w:tab w:val="left" w:pos="1320"/>
              <w:tab w:val="right" w:leader="dot" w:pos="7360"/>
            </w:tabs>
            <w:rPr>
              <w:rFonts w:eastAsiaTheme="minorEastAsia"/>
              <w:noProof/>
              <w:lang w:val="en-AU" w:eastAsia="en-AU"/>
            </w:rPr>
          </w:pPr>
          <w:hyperlink w:anchor="_Toc49769402" w:history="1">
            <w:r w:rsidR="00EB51C4" w:rsidRPr="000473DE">
              <w:rPr>
                <w:rStyle w:val="Lienhypertexte"/>
                <w:noProof/>
              </w:rPr>
              <w:t>10.3.2</w:t>
            </w:r>
            <w:r w:rsidR="00EB51C4">
              <w:rPr>
                <w:rFonts w:eastAsiaTheme="minorEastAsia"/>
                <w:noProof/>
                <w:lang w:val="en-AU" w:eastAsia="en-AU"/>
              </w:rPr>
              <w:tab/>
            </w:r>
            <w:r w:rsidR="00EB51C4" w:rsidRPr="000473DE">
              <w:rPr>
                <w:rStyle w:val="Lienhypertexte"/>
                <w:noProof/>
              </w:rPr>
              <w:t>IALA’s work on digital communication technologies, information services and e-navigation matters</w:t>
            </w:r>
            <w:r w:rsidR="00EB51C4">
              <w:rPr>
                <w:noProof/>
                <w:webHidden/>
              </w:rPr>
              <w:tab/>
            </w:r>
            <w:r w:rsidR="00EB51C4">
              <w:rPr>
                <w:noProof/>
                <w:webHidden/>
              </w:rPr>
              <w:fldChar w:fldCharType="begin"/>
            </w:r>
            <w:r w:rsidR="00EB51C4">
              <w:rPr>
                <w:noProof/>
                <w:webHidden/>
              </w:rPr>
              <w:instrText xml:space="preserve"> PAGEREF _Toc49769402 \h </w:instrText>
            </w:r>
            <w:r w:rsidR="00EB51C4">
              <w:rPr>
                <w:noProof/>
                <w:webHidden/>
              </w:rPr>
            </w:r>
            <w:r w:rsidR="00EB51C4">
              <w:rPr>
                <w:noProof/>
                <w:webHidden/>
              </w:rPr>
              <w:fldChar w:fldCharType="separate"/>
            </w:r>
            <w:r w:rsidR="00EB51C4">
              <w:rPr>
                <w:noProof/>
                <w:webHidden/>
              </w:rPr>
              <w:t>21</w:t>
            </w:r>
            <w:r w:rsidR="00EB51C4">
              <w:rPr>
                <w:noProof/>
                <w:webHidden/>
              </w:rPr>
              <w:fldChar w:fldCharType="end"/>
            </w:r>
          </w:hyperlink>
        </w:p>
        <w:p w14:paraId="0BA26732" w14:textId="79B172DC" w:rsidR="00EB51C4" w:rsidRDefault="009671F1">
          <w:pPr>
            <w:pStyle w:val="TM3"/>
            <w:tabs>
              <w:tab w:val="left" w:pos="1320"/>
              <w:tab w:val="right" w:leader="dot" w:pos="7360"/>
            </w:tabs>
            <w:rPr>
              <w:rFonts w:eastAsiaTheme="minorEastAsia"/>
              <w:noProof/>
              <w:lang w:val="en-AU" w:eastAsia="en-AU"/>
            </w:rPr>
          </w:pPr>
          <w:hyperlink w:anchor="_Toc49769403" w:history="1">
            <w:r w:rsidR="00EB51C4" w:rsidRPr="000473DE">
              <w:rPr>
                <w:rStyle w:val="Lienhypertexte"/>
                <w:noProof/>
              </w:rPr>
              <w:t>10.3.3</w:t>
            </w:r>
            <w:r w:rsidR="00EB51C4">
              <w:rPr>
                <w:rFonts w:eastAsiaTheme="minorEastAsia"/>
                <w:noProof/>
                <w:lang w:val="en-AU" w:eastAsia="en-AU"/>
              </w:rPr>
              <w:tab/>
            </w:r>
            <w:r w:rsidR="00EB51C4" w:rsidRPr="000473DE">
              <w:rPr>
                <w:rStyle w:val="Lienhypertexte"/>
                <w:noProof/>
              </w:rPr>
              <w:t>A lay person’s description of e-navigation</w:t>
            </w:r>
            <w:r w:rsidR="00EB51C4">
              <w:rPr>
                <w:noProof/>
                <w:webHidden/>
              </w:rPr>
              <w:tab/>
            </w:r>
            <w:r w:rsidR="00EB51C4">
              <w:rPr>
                <w:noProof/>
                <w:webHidden/>
              </w:rPr>
              <w:fldChar w:fldCharType="begin"/>
            </w:r>
            <w:r w:rsidR="00EB51C4">
              <w:rPr>
                <w:noProof/>
                <w:webHidden/>
              </w:rPr>
              <w:instrText xml:space="preserve"> PAGEREF _Toc49769403 \h </w:instrText>
            </w:r>
            <w:r w:rsidR="00EB51C4">
              <w:rPr>
                <w:noProof/>
                <w:webHidden/>
              </w:rPr>
            </w:r>
            <w:r w:rsidR="00EB51C4">
              <w:rPr>
                <w:noProof/>
                <w:webHidden/>
              </w:rPr>
              <w:fldChar w:fldCharType="separate"/>
            </w:r>
            <w:r w:rsidR="00EB51C4">
              <w:rPr>
                <w:noProof/>
                <w:webHidden/>
              </w:rPr>
              <w:t>21</w:t>
            </w:r>
            <w:r w:rsidR="00EB51C4">
              <w:rPr>
                <w:noProof/>
                <w:webHidden/>
              </w:rPr>
              <w:fldChar w:fldCharType="end"/>
            </w:r>
          </w:hyperlink>
        </w:p>
        <w:p w14:paraId="705D9A3D" w14:textId="4EA3D64C" w:rsidR="00EB51C4" w:rsidRDefault="009671F1">
          <w:pPr>
            <w:pStyle w:val="TM3"/>
            <w:tabs>
              <w:tab w:val="left" w:pos="1320"/>
              <w:tab w:val="right" w:leader="dot" w:pos="7360"/>
            </w:tabs>
            <w:rPr>
              <w:rFonts w:eastAsiaTheme="minorEastAsia"/>
              <w:noProof/>
              <w:lang w:val="en-AU" w:eastAsia="en-AU"/>
            </w:rPr>
          </w:pPr>
          <w:hyperlink w:anchor="_Toc49769404" w:history="1">
            <w:r w:rsidR="00EB51C4" w:rsidRPr="000473DE">
              <w:rPr>
                <w:rStyle w:val="Lienhypertexte"/>
                <w:noProof/>
              </w:rPr>
              <w:t>10.3.4</w:t>
            </w:r>
            <w:r w:rsidR="00EB51C4">
              <w:rPr>
                <w:rFonts w:eastAsiaTheme="minorEastAsia"/>
                <w:noProof/>
                <w:lang w:val="en-AU" w:eastAsia="en-AU"/>
              </w:rPr>
              <w:tab/>
            </w:r>
            <w:r w:rsidR="00EB51C4" w:rsidRPr="000473DE">
              <w:rPr>
                <w:rStyle w:val="Lienhypertexte"/>
                <w:noProof/>
              </w:rPr>
              <w:t>An example of an IALA National Member’s vision</w:t>
            </w:r>
            <w:r w:rsidR="00EB51C4">
              <w:rPr>
                <w:noProof/>
                <w:webHidden/>
              </w:rPr>
              <w:tab/>
            </w:r>
            <w:r w:rsidR="00EB51C4">
              <w:rPr>
                <w:noProof/>
                <w:webHidden/>
              </w:rPr>
              <w:fldChar w:fldCharType="begin"/>
            </w:r>
            <w:r w:rsidR="00EB51C4">
              <w:rPr>
                <w:noProof/>
                <w:webHidden/>
              </w:rPr>
              <w:instrText xml:space="preserve"> PAGEREF _Toc49769404 \h </w:instrText>
            </w:r>
            <w:r w:rsidR="00EB51C4">
              <w:rPr>
                <w:noProof/>
                <w:webHidden/>
              </w:rPr>
            </w:r>
            <w:r w:rsidR="00EB51C4">
              <w:rPr>
                <w:noProof/>
                <w:webHidden/>
              </w:rPr>
              <w:fldChar w:fldCharType="separate"/>
            </w:r>
            <w:r w:rsidR="00EB51C4">
              <w:rPr>
                <w:noProof/>
                <w:webHidden/>
              </w:rPr>
              <w:t>24</w:t>
            </w:r>
            <w:r w:rsidR="00EB51C4">
              <w:rPr>
                <w:noProof/>
                <w:webHidden/>
              </w:rPr>
              <w:fldChar w:fldCharType="end"/>
            </w:r>
          </w:hyperlink>
        </w:p>
        <w:p w14:paraId="51F31563" w14:textId="38BB770A" w:rsidR="00EB51C4" w:rsidRDefault="009671F1">
          <w:pPr>
            <w:pStyle w:val="TM3"/>
            <w:tabs>
              <w:tab w:val="left" w:pos="1320"/>
              <w:tab w:val="right" w:leader="dot" w:pos="7360"/>
            </w:tabs>
            <w:rPr>
              <w:rFonts w:eastAsiaTheme="minorEastAsia"/>
              <w:noProof/>
              <w:lang w:val="en-AU" w:eastAsia="en-AU"/>
            </w:rPr>
          </w:pPr>
          <w:hyperlink w:anchor="_Toc49769405" w:history="1">
            <w:r w:rsidR="00EB51C4" w:rsidRPr="000473DE">
              <w:rPr>
                <w:rStyle w:val="Lienhypertexte"/>
                <w:noProof/>
              </w:rPr>
              <w:t>10.3.5</w:t>
            </w:r>
            <w:r w:rsidR="00EB51C4">
              <w:rPr>
                <w:rFonts w:eastAsiaTheme="minorEastAsia"/>
                <w:noProof/>
                <w:lang w:val="en-AU" w:eastAsia="en-AU"/>
              </w:rPr>
              <w:tab/>
            </w:r>
            <w:r w:rsidR="00EB51C4" w:rsidRPr="000473DE">
              <w:rPr>
                <w:rStyle w:val="Lienhypertexte"/>
                <w:noProof/>
              </w:rPr>
              <w:t>Testbeds</w:t>
            </w:r>
            <w:r w:rsidR="00EB51C4">
              <w:rPr>
                <w:noProof/>
                <w:webHidden/>
              </w:rPr>
              <w:tab/>
            </w:r>
            <w:r w:rsidR="00EB51C4">
              <w:rPr>
                <w:noProof/>
                <w:webHidden/>
              </w:rPr>
              <w:fldChar w:fldCharType="begin"/>
            </w:r>
            <w:r w:rsidR="00EB51C4">
              <w:rPr>
                <w:noProof/>
                <w:webHidden/>
              </w:rPr>
              <w:instrText xml:space="preserve"> PAGEREF _Toc49769405 \h </w:instrText>
            </w:r>
            <w:r w:rsidR="00EB51C4">
              <w:rPr>
                <w:noProof/>
                <w:webHidden/>
              </w:rPr>
            </w:r>
            <w:r w:rsidR="00EB51C4">
              <w:rPr>
                <w:noProof/>
                <w:webHidden/>
              </w:rPr>
              <w:fldChar w:fldCharType="separate"/>
            </w:r>
            <w:r w:rsidR="00EB51C4">
              <w:rPr>
                <w:noProof/>
                <w:webHidden/>
              </w:rPr>
              <w:t>24</w:t>
            </w:r>
            <w:r w:rsidR="00EB51C4">
              <w:rPr>
                <w:noProof/>
                <w:webHidden/>
              </w:rPr>
              <w:fldChar w:fldCharType="end"/>
            </w:r>
          </w:hyperlink>
        </w:p>
        <w:p w14:paraId="75886149" w14:textId="5DEC486D" w:rsidR="00EB51C4" w:rsidRDefault="009671F1">
          <w:pPr>
            <w:pStyle w:val="TM3"/>
            <w:tabs>
              <w:tab w:val="left" w:pos="1320"/>
              <w:tab w:val="right" w:leader="dot" w:pos="7360"/>
            </w:tabs>
            <w:rPr>
              <w:rFonts w:eastAsiaTheme="minorEastAsia"/>
              <w:noProof/>
              <w:lang w:val="en-AU" w:eastAsia="en-AU"/>
            </w:rPr>
          </w:pPr>
          <w:hyperlink w:anchor="_Toc49769406" w:history="1">
            <w:r w:rsidR="00EB51C4" w:rsidRPr="000473DE">
              <w:rPr>
                <w:rStyle w:val="Lienhypertexte"/>
                <w:noProof/>
              </w:rPr>
              <w:t>10.3.6</w:t>
            </w:r>
            <w:r w:rsidR="00EB51C4">
              <w:rPr>
                <w:rFonts w:eastAsiaTheme="minorEastAsia"/>
                <w:noProof/>
                <w:lang w:val="en-AU" w:eastAsia="en-AU"/>
              </w:rPr>
              <w:tab/>
            </w:r>
            <w:r w:rsidR="00EB51C4" w:rsidRPr="000473DE">
              <w:rPr>
                <w:rStyle w:val="Lienhypertexte"/>
                <w:noProof/>
              </w:rPr>
              <w:t>Answers to Frequently Asked Questions on e-Navigation</w:t>
            </w:r>
            <w:r w:rsidR="00EB51C4">
              <w:rPr>
                <w:noProof/>
                <w:webHidden/>
              </w:rPr>
              <w:tab/>
            </w:r>
            <w:r w:rsidR="00EB51C4">
              <w:rPr>
                <w:noProof/>
                <w:webHidden/>
              </w:rPr>
              <w:fldChar w:fldCharType="begin"/>
            </w:r>
            <w:r w:rsidR="00EB51C4">
              <w:rPr>
                <w:noProof/>
                <w:webHidden/>
              </w:rPr>
              <w:instrText xml:space="preserve"> PAGEREF _Toc49769406 \h </w:instrText>
            </w:r>
            <w:r w:rsidR="00EB51C4">
              <w:rPr>
                <w:noProof/>
                <w:webHidden/>
              </w:rPr>
            </w:r>
            <w:r w:rsidR="00EB51C4">
              <w:rPr>
                <w:noProof/>
                <w:webHidden/>
              </w:rPr>
              <w:fldChar w:fldCharType="separate"/>
            </w:r>
            <w:r w:rsidR="00EB51C4">
              <w:rPr>
                <w:noProof/>
                <w:webHidden/>
              </w:rPr>
              <w:t>24</w:t>
            </w:r>
            <w:r w:rsidR="00EB51C4">
              <w:rPr>
                <w:noProof/>
                <w:webHidden/>
              </w:rPr>
              <w:fldChar w:fldCharType="end"/>
            </w:r>
          </w:hyperlink>
        </w:p>
        <w:p w14:paraId="406BCA21" w14:textId="5E51384E" w:rsidR="00AC2791" w:rsidRPr="00AC2791" w:rsidRDefault="004A2A0C" w:rsidP="004A2A0C">
          <w:pPr>
            <w:pStyle w:val="TM1"/>
            <w:tabs>
              <w:tab w:val="left" w:pos="440"/>
            </w:tabs>
            <w:rPr>
              <w:b/>
              <w:bCs/>
              <w:noProof/>
            </w:rPr>
          </w:pPr>
          <w:r>
            <w:fldChar w:fldCharType="end"/>
          </w:r>
        </w:p>
      </w:sdtContent>
    </w:sdt>
    <w:p w14:paraId="5D2F5E02" w14:textId="1C313219" w:rsidR="00AC2791" w:rsidRDefault="00AC2791">
      <w:pPr>
        <w:rPr>
          <w:sz w:val="24"/>
          <w:szCs w:val="24"/>
        </w:rPr>
      </w:pPr>
      <w:bookmarkStart w:id="0" w:name="_Toc33535772"/>
      <w:r>
        <w:rPr>
          <w:sz w:val="24"/>
          <w:szCs w:val="24"/>
        </w:rPr>
        <w:br w:type="page"/>
      </w:r>
    </w:p>
    <w:p w14:paraId="41314EE9" w14:textId="79665039" w:rsidR="00F23861" w:rsidRDefault="00F23861" w:rsidP="00A7773A">
      <w:pPr>
        <w:pStyle w:val="Titre1"/>
      </w:pPr>
      <w:bookmarkStart w:id="1" w:name="_Toc49769350"/>
      <w:r>
        <w:lastRenderedPageBreak/>
        <w:t>Digital communication technologies</w:t>
      </w:r>
      <w:bookmarkEnd w:id="1"/>
    </w:p>
    <w:p w14:paraId="4FEC522C" w14:textId="52935C85" w:rsidR="00F23861" w:rsidRDefault="00F23861" w:rsidP="00F23861">
      <w:pPr>
        <w:pStyle w:val="Titre2"/>
      </w:pPr>
      <w:bookmarkStart w:id="2" w:name="_Toc49769351"/>
      <w:r>
        <w:t>Digital communications systems</w:t>
      </w:r>
      <w:bookmarkEnd w:id="2"/>
      <w:r>
        <w:t xml:space="preserve"> </w:t>
      </w:r>
    </w:p>
    <w:p w14:paraId="3819384D" w14:textId="1FE2117D" w:rsidR="00F23861" w:rsidRDefault="0078044A" w:rsidP="0078044A">
      <w:pPr>
        <w:tabs>
          <w:tab w:val="left" w:pos="-709"/>
        </w:tabs>
        <w:ind w:left="-993" w:right="-813"/>
        <w:jc w:val="both"/>
        <w:rPr>
          <w:lang w:eastAsia="fr-FR"/>
        </w:rPr>
      </w:pPr>
      <w:r>
        <w:rPr>
          <w:lang w:eastAsia="fr-FR"/>
        </w:rPr>
        <w:t>This age is one of near-instantaneous communications</w:t>
      </w:r>
      <w:r w:rsidR="00FF2229">
        <w:rPr>
          <w:lang w:eastAsia="fr-FR"/>
        </w:rPr>
        <w:t xml:space="preserve"> and d</w:t>
      </w:r>
      <w:r w:rsidR="00AA0076">
        <w:rPr>
          <w:lang w:eastAsia="fr-FR"/>
        </w:rPr>
        <w:t>igital communication</w:t>
      </w:r>
      <w:r>
        <w:rPr>
          <w:lang w:eastAsia="fr-FR"/>
        </w:rPr>
        <w:t xml:space="preserve">s are now being introduced </w:t>
      </w:r>
      <w:r w:rsidR="00F23861" w:rsidRPr="00BF03B0">
        <w:rPr>
          <w:lang w:eastAsia="fr-FR"/>
        </w:rPr>
        <w:t xml:space="preserve">in the maritime environment.  </w:t>
      </w:r>
      <w:r>
        <w:rPr>
          <w:lang w:eastAsia="fr-FR"/>
        </w:rPr>
        <w:t xml:space="preserve">Limitations of communications, such as </w:t>
      </w:r>
      <w:r w:rsidR="00511193">
        <w:rPr>
          <w:lang w:eastAsia="fr-FR"/>
        </w:rPr>
        <w:t>transmission range, data speed</w:t>
      </w:r>
      <w:r w:rsidR="00F23861" w:rsidRPr="00BF03B0">
        <w:rPr>
          <w:lang w:eastAsia="fr-FR"/>
        </w:rPr>
        <w:t xml:space="preserve"> and access cost</w:t>
      </w:r>
      <w:r>
        <w:rPr>
          <w:lang w:eastAsia="fr-FR"/>
        </w:rPr>
        <w:t xml:space="preserve"> are slowly and steadily being overcome</w:t>
      </w:r>
      <w:r w:rsidR="00F23861" w:rsidRPr="00BF03B0">
        <w:rPr>
          <w:lang w:eastAsia="fr-FR"/>
        </w:rPr>
        <w:t xml:space="preserve">.  </w:t>
      </w:r>
    </w:p>
    <w:p w14:paraId="3A91C567" w14:textId="731A66C0" w:rsidR="00F23861" w:rsidRDefault="00F23861" w:rsidP="00F23861">
      <w:pPr>
        <w:tabs>
          <w:tab w:val="left" w:pos="-709"/>
        </w:tabs>
        <w:ind w:left="-993" w:right="-813"/>
        <w:jc w:val="both"/>
        <w:rPr>
          <w:lang w:eastAsia="fr-FR"/>
        </w:rPr>
      </w:pPr>
      <w:r>
        <w:rPr>
          <w:lang w:eastAsia="fr-FR"/>
        </w:rPr>
        <w:t xml:space="preserve">In the </w:t>
      </w:r>
      <w:r w:rsidR="00511193">
        <w:rPr>
          <w:lang w:eastAsia="fr-FR"/>
        </w:rPr>
        <w:t xml:space="preserve">coming years, </w:t>
      </w:r>
      <w:r w:rsidR="00212EC1">
        <w:rPr>
          <w:lang w:eastAsia="fr-FR"/>
        </w:rPr>
        <w:t xml:space="preserve">the availability of </w:t>
      </w:r>
      <w:r w:rsidR="0078044A">
        <w:rPr>
          <w:lang w:eastAsia="fr-FR"/>
        </w:rPr>
        <w:t xml:space="preserve">robust, cost effective, </w:t>
      </w:r>
      <w:r w:rsidRPr="00BF03B0">
        <w:rPr>
          <w:lang w:eastAsia="fr-FR"/>
        </w:rPr>
        <w:t>maritime digital communication</w:t>
      </w:r>
      <w:r w:rsidR="0078044A">
        <w:rPr>
          <w:lang w:eastAsia="fr-FR"/>
        </w:rPr>
        <w:t xml:space="preserve"> systems</w:t>
      </w:r>
      <w:r w:rsidR="005B6E81" w:rsidRPr="00BF03B0">
        <w:rPr>
          <w:lang w:eastAsia="fr-FR"/>
        </w:rPr>
        <w:t xml:space="preserve"> </w:t>
      </w:r>
      <w:r w:rsidRPr="00BF03B0">
        <w:rPr>
          <w:lang w:eastAsia="fr-FR"/>
        </w:rPr>
        <w:t>is expected</w:t>
      </w:r>
      <w:r w:rsidR="00FF2229">
        <w:rPr>
          <w:lang w:eastAsia="fr-FR"/>
        </w:rPr>
        <w:t xml:space="preserve"> to increase</w:t>
      </w:r>
      <w:r w:rsidRPr="00BF03B0">
        <w:rPr>
          <w:lang w:eastAsia="fr-FR"/>
        </w:rPr>
        <w:t xml:space="preserve">. </w:t>
      </w:r>
    </w:p>
    <w:p w14:paraId="054EDBAF" w14:textId="3A725494" w:rsidR="00F23861" w:rsidRDefault="00511193" w:rsidP="00F23861">
      <w:pPr>
        <w:tabs>
          <w:tab w:val="left" w:pos="-709"/>
        </w:tabs>
        <w:ind w:left="-993" w:right="-813"/>
        <w:jc w:val="both"/>
        <w:rPr>
          <w:lang w:eastAsia="fr-FR"/>
        </w:rPr>
      </w:pPr>
      <w:r>
        <w:rPr>
          <w:lang w:eastAsia="fr-FR"/>
        </w:rPr>
        <w:t>IALA has, hitherto</w:t>
      </w:r>
      <w:r w:rsidR="0078044A">
        <w:rPr>
          <w:lang w:eastAsia="fr-FR"/>
        </w:rPr>
        <w:t>,</w:t>
      </w:r>
      <w:r>
        <w:rPr>
          <w:lang w:eastAsia="fr-FR"/>
        </w:rPr>
        <w:t xml:space="preserve"> </w:t>
      </w:r>
      <w:r w:rsidR="00F23861" w:rsidRPr="00BF03B0">
        <w:rPr>
          <w:lang w:eastAsia="fr-FR"/>
        </w:rPr>
        <w:t xml:space="preserve">contributed </w:t>
      </w:r>
      <w:r w:rsidR="0078044A">
        <w:rPr>
          <w:lang w:eastAsia="fr-FR"/>
        </w:rPr>
        <w:t xml:space="preserve">significantly </w:t>
      </w:r>
      <w:r w:rsidR="00F23861" w:rsidRPr="00BF03B0">
        <w:rPr>
          <w:lang w:eastAsia="fr-FR"/>
        </w:rPr>
        <w:t xml:space="preserve">to the development of maritime digital communication system such as </w:t>
      </w:r>
      <w:r w:rsidR="0078044A">
        <w:rPr>
          <w:lang w:eastAsia="fr-FR"/>
        </w:rPr>
        <w:t xml:space="preserve">AIS and now </w:t>
      </w:r>
      <w:r w:rsidR="00F23861" w:rsidRPr="00BF03B0">
        <w:rPr>
          <w:lang w:eastAsia="fr-FR"/>
        </w:rPr>
        <w:t>VDES</w:t>
      </w:r>
      <w:r w:rsidR="0078044A">
        <w:rPr>
          <w:lang w:eastAsia="fr-FR"/>
        </w:rPr>
        <w:t xml:space="preserve">.  </w:t>
      </w:r>
    </w:p>
    <w:p w14:paraId="3D4E8531" w14:textId="76317ECB" w:rsidR="00F23861" w:rsidRPr="0071258A" w:rsidRDefault="00F23861" w:rsidP="00A53FE9">
      <w:pPr>
        <w:pStyle w:val="Titre2"/>
      </w:pPr>
      <w:bookmarkStart w:id="3" w:name="_Toc49769352"/>
      <w:r w:rsidRPr="0071258A">
        <w:t>IALA ‘s M</w:t>
      </w:r>
      <w:r>
        <w:t>aritime Radiocommunications Plan</w:t>
      </w:r>
      <w:bookmarkEnd w:id="3"/>
      <w:r>
        <w:t xml:space="preserve"> </w:t>
      </w:r>
    </w:p>
    <w:p w14:paraId="0858809F" w14:textId="2299642C" w:rsidR="00F23861" w:rsidRDefault="00F23861" w:rsidP="00F23861">
      <w:pPr>
        <w:tabs>
          <w:tab w:val="left" w:pos="-709"/>
        </w:tabs>
        <w:ind w:left="-993" w:right="-813"/>
        <w:jc w:val="both"/>
        <w:rPr>
          <w:ins w:id="4" w:author="Jeffrey" w:date="2021-03-05T09:08:00Z"/>
          <w:highlight w:val="yellow"/>
          <w:lang w:eastAsia="fr-FR"/>
        </w:rPr>
      </w:pPr>
      <w:commentRangeStart w:id="5"/>
      <w:r w:rsidRPr="0078044A">
        <w:rPr>
          <w:highlight w:val="yellow"/>
          <w:lang w:eastAsia="fr-FR"/>
        </w:rPr>
        <w:t xml:space="preserve">What is it?  What is its relevance to an AtoN </w:t>
      </w:r>
      <w:r w:rsidRPr="00EB51C4">
        <w:rPr>
          <w:highlight w:val="yellow"/>
          <w:lang w:eastAsia="fr-FR"/>
        </w:rPr>
        <w:t>authority?  Status?  Where to find it?</w:t>
      </w:r>
      <w:r w:rsidR="00EB51C4" w:rsidRPr="00EB51C4">
        <w:rPr>
          <w:highlight w:val="yellow"/>
          <w:lang w:eastAsia="fr-FR"/>
        </w:rPr>
        <w:t xml:space="preserve"> Links to ITU work?</w:t>
      </w:r>
      <w:commentRangeEnd w:id="5"/>
      <w:r w:rsidR="00141E94">
        <w:rPr>
          <w:rStyle w:val="Marquedecommentaire"/>
        </w:rPr>
        <w:commentReference w:id="5"/>
      </w:r>
    </w:p>
    <w:p w14:paraId="71A4A155" w14:textId="3002799D" w:rsidR="00E8193A" w:rsidDel="00141E94" w:rsidRDefault="00E8193A" w:rsidP="00F23861">
      <w:pPr>
        <w:tabs>
          <w:tab w:val="left" w:pos="-709"/>
        </w:tabs>
        <w:ind w:left="-993" w:right="-813"/>
        <w:jc w:val="both"/>
        <w:rPr>
          <w:del w:id="6" w:author="Jeffrey" w:date="2021-03-05T09:28:00Z"/>
          <w:lang w:eastAsia="fr-FR"/>
        </w:rPr>
      </w:pPr>
    </w:p>
    <w:p w14:paraId="63EC485B" w14:textId="5727890B" w:rsidR="00F23861" w:rsidRDefault="00F23861" w:rsidP="00A53FE9">
      <w:pPr>
        <w:pStyle w:val="Titre2"/>
      </w:pPr>
      <w:bookmarkStart w:id="7" w:name="_Toc49769353"/>
      <w:r>
        <w:t>AIS</w:t>
      </w:r>
      <w:bookmarkEnd w:id="7"/>
      <w:r>
        <w:t xml:space="preserve"> </w:t>
      </w:r>
    </w:p>
    <w:p w14:paraId="46CD87C2" w14:textId="70982F4E" w:rsidR="005246A8" w:rsidRDefault="00C76E67" w:rsidP="005246A8">
      <w:pPr>
        <w:tabs>
          <w:tab w:val="left" w:pos="-709"/>
        </w:tabs>
        <w:ind w:left="-993" w:right="-813"/>
        <w:jc w:val="both"/>
        <w:rPr>
          <w:ins w:id="8" w:author="Coutu, Jean-François" w:date="2020-10-08T16:16:00Z"/>
        </w:rPr>
      </w:pPr>
      <w:ins w:id="9" w:author="Jeffrey van Gils" w:date="2021-03-07T20:45:00Z">
        <w:r w:rsidRPr="00C76E67">
          <w:t>The Automatic Identification System (AIS) is a VHF maritime mobile system designed as a tool for ship-to-ship collision avoidance and VTSs, and, as a means for littoral States to obtain information about ships and their cargo.</w:t>
        </w:r>
      </w:ins>
      <w:ins w:id="10" w:author="Coutu, Jean-François" w:date="2020-10-08T16:16:00Z">
        <w:del w:id="11" w:author="Jeffrey van Gils" w:date="2021-03-07T20:45:00Z">
          <w:r w:rsidR="005246A8" w:rsidDel="00C76E67">
            <w:delText>The Automatic Identification System (</w:delText>
          </w:r>
          <w:r w:rsidR="005246A8" w:rsidRPr="002F7040" w:rsidDel="00C76E67">
            <w:delText>AIS</w:delText>
          </w:r>
        </w:del>
      </w:ins>
      <w:ins w:id="12" w:author="Coutu, Jean-François" w:date="2020-10-13T13:59:00Z">
        <w:del w:id="13" w:author="Jeffrey van Gils" w:date="2021-03-07T20:45:00Z">
          <w:r w:rsidR="00F93EC3" w:rsidDel="00C76E67">
            <w:delText xml:space="preserve">) was designed as a </w:delText>
          </w:r>
        </w:del>
      </w:ins>
      <w:ins w:id="14" w:author="Coutu, Jean-François" w:date="2020-10-08T16:16:00Z">
        <w:del w:id="15" w:author="Jeffrey van Gils" w:date="2021-03-07T20:45:00Z">
          <w:r w:rsidR="005246A8" w:rsidDel="00C76E67">
            <w:delText xml:space="preserve">ship-to-ship </w:delText>
          </w:r>
          <w:commentRangeStart w:id="16"/>
          <w:r w:rsidR="005246A8" w:rsidDel="00C76E67">
            <w:delText xml:space="preserve">collision avoidance </w:delText>
          </w:r>
        </w:del>
      </w:ins>
      <w:commentRangeEnd w:id="16"/>
      <w:del w:id="17" w:author="Jeffrey van Gils" w:date="2021-03-07T20:45:00Z">
        <w:r w:rsidR="00DC2CDE" w:rsidDel="00C76E67">
          <w:rPr>
            <w:rStyle w:val="Marquedecommentaire"/>
          </w:rPr>
          <w:commentReference w:id="16"/>
        </w:r>
      </w:del>
      <w:ins w:id="18" w:author="Coutu, Jean-François" w:date="2020-10-08T16:16:00Z">
        <w:del w:id="19" w:author="Jeffrey van Gils" w:date="2021-03-07T20:45:00Z">
          <w:r w:rsidR="005246A8" w:rsidDel="00C76E67">
            <w:delText>system in the VHF maritime mobile band</w:delText>
          </w:r>
        </w:del>
        <w:del w:id="20" w:author="Jeffrey van Gils" w:date="2021-03-07T20:46:00Z">
          <w:r w:rsidR="005246A8" w:rsidRPr="002F7040" w:rsidDel="00C76E67">
            <w:delText>.</w:delText>
          </w:r>
        </w:del>
        <w:r w:rsidR="005246A8" w:rsidRPr="002F7040">
          <w:t xml:space="preserve"> </w:t>
        </w:r>
        <w:r w:rsidR="005246A8">
          <w:t xml:space="preserve">AIS also allows for the exchange of </w:t>
        </w:r>
      </w:ins>
      <w:ins w:id="21" w:author="Coutu, Jean-François" w:date="2020-10-13T14:00:00Z">
        <w:r w:rsidR="003038C9">
          <w:t>safety related</w:t>
        </w:r>
      </w:ins>
      <w:ins w:id="22" w:author="Coutu, Jean-François" w:date="2020-10-08T16:16:00Z">
        <w:r w:rsidR="005246A8">
          <w:t xml:space="preserve"> data between ships, from ship to shore and from shore to ship. </w:t>
        </w:r>
        <w:r w:rsidR="005246A8" w:rsidRPr="002F7040">
          <w:t xml:space="preserve">There are numerous </w:t>
        </w:r>
        <w:r w:rsidR="005246A8">
          <w:t xml:space="preserve">types of </w:t>
        </w:r>
        <w:r w:rsidR="005246A8" w:rsidRPr="002F7040">
          <w:t>AIS devices, known as stations, which are identified</w:t>
        </w:r>
        <w:r w:rsidR="005246A8">
          <w:t xml:space="preserve"> by a </w:t>
        </w:r>
        <w:r w:rsidR="005246A8" w:rsidRPr="002F7040">
          <w:t>unique Maritime</w:t>
        </w:r>
        <w:r w:rsidR="005246A8">
          <w:t xml:space="preserve"> Mobile Service Identity (MMSI)</w:t>
        </w:r>
        <w:r w:rsidR="005246A8" w:rsidRPr="002F7040">
          <w:t xml:space="preserve"> and use</w:t>
        </w:r>
        <w:r w:rsidR="005246A8">
          <w:t xml:space="preserve"> the AIS</w:t>
        </w:r>
        <w:r w:rsidR="005246A8" w:rsidRPr="002F7040">
          <w:t xml:space="preserve"> international open standard to</w:t>
        </w:r>
        <w:r w:rsidR="005246A8">
          <w:t xml:space="preserve"> </w:t>
        </w:r>
        <w:r w:rsidR="005246A8" w:rsidRPr="002F7040">
          <w:t>communicate.</w:t>
        </w:r>
        <w:r w:rsidR="005246A8">
          <w:t xml:space="preserve"> </w:t>
        </w:r>
        <w:r w:rsidR="005246A8" w:rsidRPr="002F7040">
          <w:t>AIS enables the automatic exchange of</w:t>
        </w:r>
        <w:r w:rsidR="005246A8">
          <w:t xml:space="preserve"> </w:t>
        </w:r>
        <w:r w:rsidR="005246A8" w:rsidRPr="002F7040">
          <w:t>shipboard</w:t>
        </w:r>
      </w:ins>
      <w:ins w:id="23" w:author="Coutu, Jean-François" w:date="2020-10-13T14:01:00Z">
        <w:r w:rsidR="003038C9">
          <w:t xml:space="preserve"> data</w:t>
        </w:r>
      </w:ins>
      <w:ins w:id="24" w:author="Coutu, Jean-François" w:date="2020-10-08T16:16:00Z">
        <w:r w:rsidR="005246A8" w:rsidRPr="002F7040">
          <w:t xml:space="preserve"> from vessel sensors (dynamic data), as well as manually entered static and voyage related</w:t>
        </w:r>
        <w:r w:rsidR="005246A8">
          <w:t xml:space="preserve"> data</w:t>
        </w:r>
        <w:r w:rsidR="005246A8" w:rsidRPr="002F7040">
          <w:t xml:space="preserve">, between one vessel and another and between a vessel and a shore </w:t>
        </w:r>
      </w:ins>
      <w:ins w:id="25" w:author="Coutu, Jean-François" w:date="2020-10-13T14:01:00Z">
        <w:r w:rsidR="003038C9">
          <w:t>authority</w:t>
        </w:r>
      </w:ins>
      <w:ins w:id="26" w:author="Coutu, Jean-François" w:date="2020-10-13T14:03:00Z">
        <w:r w:rsidR="003038C9">
          <w:t xml:space="preserve"> using terrestrial or satellite c</w:t>
        </w:r>
      </w:ins>
      <w:ins w:id="27" w:author="Coutu, Jean-François" w:date="2020-10-13T14:04:00Z">
        <w:r w:rsidR="003038C9">
          <w:t>ommunications</w:t>
        </w:r>
      </w:ins>
      <w:ins w:id="28" w:author="Coutu, Jean-François" w:date="2020-10-08T16:16:00Z">
        <w:r w:rsidR="005246A8" w:rsidRPr="002F7040">
          <w:t>.</w:t>
        </w:r>
        <w:r w:rsidR="005246A8">
          <w:t xml:space="preserve"> </w:t>
        </w:r>
        <w:r w:rsidR="005246A8" w:rsidRPr="002F7040">
          <w:t>AIS has been mandated as a shipboard carriage requirement for vessels under the revised Chapter V of the</w:t>
        </w:r>
        <w:r w:rsidR="005246A8">
          <w:t xml:space="preserve"> </w:t>
        </w:r>
        <w:r w:rsidR="005246A8" w:rsidRPr="002F7040">
          <w:t xml:space="preserve">International Convention for the Safety of Life at Sea, 1974 (as amended) (SOLAS 74) section 19.2.4. </w:t>
        </w:r>
      </w:ins>
      <w:ins w:id="29" w:author="Coutu, Jean-François" w:date="2020-10-13T14:02:00Z">
        <w:r w:rsidR="003038C9">
          <w:t>I</w:t>
        </w:r>
      </w:ins>
      <w:ins w:id="30" w:author="Coutu, Jean-François" w:date="2020-10-08T16:16:00Z">
        <w:r w:rsidR="005246A8" w:rsidRPr="002F7040">
          <w:t>n addition,</w:t>
        </w:r>
        <w:r w:rsidR="005246A8">
          <w:t xml:space="preserve"> </w:t>
        </w:r>
      </w:ins>
      <w:ins w:id="31" w:author="Coutu, Jean-François" w:date="2020-10-13T14:02:00Z">
        <w:r w:rsidR="003038C9">
          <w:t xml:space="preserve">some administrations require </w:t>
        </w:r>
      </w:ins>
      <w:ins w:id="32" w:author="Coutu, Jean-François" w:date="2020-10-08T16:16:00Z">
        <w:r w:rsidR="005246A8" w:rsidRPr="002F7040">
          <w:t xml:space="preserve">AIS </w:t>
        </w:r>
      </w:ins>
      <w:ins w:id="33" w:author="Coutu, Jean-François" w:date="2020-10-13T14:02:00Z">
        <w:r w:rsidR="003038C9">
          <w:t>carriage on</w:t>
        </w:r>
      </w:ins>
      <w:ins w:id="34" w:author="Coutu, Jean-François" w:date="2020-10-08T16:16:00Z">
        <w:r w:rsidR="005246A8" w:rsidRPr="002F7040">
          <w:t xml:space="preserve"> non SOLAS vessels.</w:t>
        </w:r>
        <w:r w:rsidR="005246A8">
          <w:t xml:space="preserve"> The</w:t>
        </w:r>
      </w:ins>
      <w:ins w:id="35" w:author="Coutu, Jean-François" w:date="2020-10-13T14:02:00Z">
        <w:r w:rsidR="003038C9">
          <w:t xml:space="preserve"> main</w:t>
        </w:r>
      </w:ins>
      <w:ins w:id="36" w:author="Coutu, Jean-François" w:date="2020-10-08T16:16:00Z">
        <w:r w:rsidR="005246A8">
          <w:t xml:space="preserve"> benefits of AIS are summarized below:</w:t>
        </w:r>
      </w:ins>
    </w:p>
    <w:p w14:paraId="0366D258" w14:textId="01BD5DCE" w:rsidR="003038C9" w:rsidRDefault="005246A8" w:rsidP="00E8193A">
      <w:pPr>
        <w:pStyle w:val="Paragraphedeliste"/>
        <w:numPr>
          <w:ilvl w:val="0"/>
          <w:numId w:val="57"/>
        </w:numPr>
        <w:tabs>
          <w:tab w:val="left" w:pos="-709"/>
        </w:tabs>
        <w:ind w:right="-813"/>
        <w:jc w:val="both"/>
        <w:rPr>
          <w:ins w:id="37" w:author="Coutu, Jean-François" w:date="2020-10-13T14:05:00Z"/>
        </w:rPr>
      </w:pPr>
      <w:ins w:id="38" w:author="Coutu, Jean-François" w:date="2020-10-08T16:16:00Z">
        <w:del w:id="39" w:author="Jeffrey" w:date="2021-03-05T09:09:00Z">
          <w:r w:rsidRPr="002F7040" w:rsidDel="00E8193A">
            <w:delText xml:space="preserve">• </w:delText>
          </w:r>
        </w:del>
      </w:ins>
      <w:ins w:id="40" w:author="Coutu, Jean-François" w:date="2020-10-13T14:04:00Z">
        <w:r w:rsidR="003038C9">
          <w:t>Data</w:t>
        </w:r>
      </w:ins>
      <w:ins w:id="41" w:author="Coutu, Jean-François" w:date="2020-10-08T16:16:00Z">
        <w:r w:rsidRPr="002F7040">
          <w:t xml:space="preserve"> exchange</w:t>
        </w:r>
      </w:ins>
      <w:ins w:id="42" w:author="Coutu, Jean-François" w:date="2020-10-13T14:05:00Z">
        <w:r w:rsidR="003038C9">
          <w:t>, such as identification and course,</w:t>
        </w:r>
      </w:ins>
      <w:ins w:id="43" w:author="Coutu, Jean-François" w:date="2020-10-08T16:16:00Z">
        <w:r w:rsidRPr="002F7040">
          <w:t xml:space="preserve"> between vessels within VHF range of each other, increasing </w:t>
        </w:r>
        <w:r>
          <w:t>s</w:t>
        </w:r>
        <w:r w:rsidRPr="002F7040">
          <w:t>ituational awareness;</w:t>
        </w:r>
      </w:ins>
    </w:p>
    <w:p w14:paraId="55DDF751" w14:textId="45196672" w:rsidR="005246A8" w:rsidRDefault="005246A8" w:rsidP="00E8193A">
      <w:pPr>
        <w:pStyle w:val="Paragraphedeliste"/>
        <w:numPr>
          <w:ilvl w:val="0"/>
          <w:numId w:val="57"/>
        </w:numPr>
        <w:tabs>
          <w:tab w:val="left" w:pos="-709"/>
        </w:tabs>
        <w:ind w:right="-813"/>
        <w:jc w:val="both"/>
        <w:rPr>
          <w:ins w:id="44" w:author="Coutu, Jean-François" w:date="2020-10-08T16:16:00Z"/>
        </w:rPr>
      </w:pPr>
      <w:ins w:id="45" w:author="Coutu, Jean-François" w:date="2020-10-08T16:16:00Z">
        <w:del w:id="46" w:author="Jeffrey" w:date="2021-03-05T09:09:00Z">
          <w:r w:rsidRPr="002F7040" w:rsidDel="00E8193A">
            <w:delText xml:space="preserve">• </w:delText>
          </w:r>
        </w:del>
      </w:ins>
      <w:ins w:id="47" w:author="Coutu, Jean-François" w:date="2020-10-13T14:06:00Z">
        <w:r w:rsidR="003038C9">
          <w:t>Data</w:t>
        </w:r>
      </w:ins>
      <w:ins w:id="48" w:author="Coutu, Jean-François" w:date="2020-10-08T16:16:00Z">
        <w:r w:rsidRPr="002F7040">
          <w:t xml:space="preserve"> exchange between a vessel and </w:t>
        </w:r>
      </w:ins>
      <w:ins w:id="49" w:author="Coutu, Jean-François" w:date="2020-10-13T14:06:00Z">
        <w:r w:rsidR="003038C9">
          <w:t>shore authorities</w:t>
        </w:r>
      </w:ins>
      <w:ins w:id="50" w:author="Coutu, Jean-François" w:date="2020-10-08T16:16:00Z">
        <w:r w:rsidRPr="002F7040">
          <w:t>, such as a VTS, to improve traffic management in</w:t>
        </w:r>
        <w:r>
          <w:t xml:space="preserve"> </w:t>
        </w:r>
        <w:r w:rsidRPr="002F7040">
          <w:t>waterways</w:t>
        </w:r>
      </w:ins>
      <w:ins w:id="51" w:author="Coutu, Jean-François" w:date="2020-10-13T14:06:00Z">
        <w:r w:rsidR="003038C9">
          <w:t>,</w:t>
        </w:r>
      </w:ins>
      <w:ins w:id="52" w:author="Coutu, Jean-François" w:date="2020-10-08T16:16:00Z">
        <w:r>
          <w:t xml:space="preserve"> coastal </w:t>
        </w:r>
      </w:ins>
      <w:ins w:id="53" w:author="Coutu, Jean-François" w:date="2020-10-13T14:06:00Z">
        <w:r w:rsidR="003038C9">
          <w:t xml:space="preserve">and remote </w:t>
        </w:r>
      </w:ins>
      <w:ins w:id="54" w:author="Coutu, Jean-François" w:date="2020-10-08T16:16:00Z">
        <w:r>
          <w:t>areas</w:t>
        </w:r>
      </w:ins>
      <w:ins w:id="55" w:author="Coutu, Jean-François" w:date="2020-10-13T14:06:00Z">
        <w:r w:rsidR="003038C9">
          <w:t xml:space="preserve"> where AIS is sometimes the only mean to exchange data</w:t>
        </w:r>
      </w:ins>
      <w:ins w:id="56" w:author="Coutu, Jean-François" w:date="2020-10-08T16:16:00Z">
        <w:r w:rsidRPr="002F7040">
          <w:t>;</w:t>
        </w:r>
      </w:ins>
    </w:p>
    <w:p w14:paraId="3F65B019" w14:textId="5FB28477" w:rsidR="005246A8" w:rsidRDefault="005246A8" w:rsidP="00E8193A">
      <w:pPr>
        <w:pStyle w:val="Paragraphedeliste"/>
        <w:numPr>
          <w:ilvl w:val="0"/>
          <w:numId w:val="57"/>
        </w:numPr>
        <w:tabs>
          <w:tab w:val="left" w:pos="-709"/>
        </w:tabs>
        <w:ind w:right="-813"/>
        <w:jc w:val="both"/>
        <w:rPr>
          <w:ins w:id="57" w:author="Coutu, Jean-François" w:date="2020-10-08T16:16:00Z"/>
        </w:rPr>
      </w:pPr>
      <w:ins w:id="58" w:author="Coutu, Jean-François" w:date="2020-10-08T16:16:00Z">
        <w:del w:id="59" w:author="Jeffrey" w:date="2021-03-05T09:09:00Z">
          <w:r w:rsidRPr="002F7040" w:rsidDel="00E8193A">
            <w:delText xml:space="preserve">• </w:delText>
          </w:r>
        </w:del>
        <w:r w:rsidRPr="002F7040">
          <w:t>Automatic reporting in areas of mandatory and voluntary reporting;</w:t>
        </w:r>
      </w:ins>
    </w:p>
    <w:p w14:paraId="3B218879" w14:textId="6732F8C7" w:rsidR="005246A8" w:rsidRDefault="005246A8" w:rsidP="00E8193A">
      <w:pPr>
        <w:pStyle w:val="Paragraphedeliste"/>
        <w:numPr>
          <w:ilvl w:val="0"/>
          <w:numId w:val="57"/>
        </w:numPr>
        <w:tabs>
          <w:tab w:val="left" w:pos="-709"/>
        </w:tabs>
        <w:ind w:right="-813"/>
        <w:jc w:val="both"/>
        <w:rPr>
          <w:ins w:id="60" w:author="Coutu, Jean-François" w:date="2020-10-08T16:16:00Z"/>
        </w:rPr>
      </w:pPr>
      <w:ins w:id="61" w:author="Coutu, Jean-François" w:date="2020-10-08T16:16:00Z">
        <w:del w:id="62" w:author="Jeffrey" w:date="2021-03-05T09:09:00Z">
          <w:r w:rsidRPr="002F7040" w:rsidDel="00E8193A">
            <w:delText xml:space="preserve">• </w:delText>
          </w:r>
        </w:del>
        <w:r w:rsidRPr="002F7040">
          <w:t>Exchange of safety related information between vessels, and betwee</w:t>
        </w:r>
        <w:r>
          <w:t>n vessels and shore station(s).</w:t>
        </w:r>
      </w:ins>
    </w:p>
    <w:p w14:paraId="3F59ECC6" w14:textId="4BBD9B6E" w:rsidR="00606E88" w:rsidRDefault="005246A8" w:rsidP="005246A8">
      <w:pPr>
        <w:tabs>
          <w:tab w:val="left" w:pos="-709"/>
        </w:tabs>
        <w:ind w:left="-993" w:right="-813"/>
        <w:jc w:val="both"/>
        <w:rPr>
          <w:ins w:id="63" w:author="Jeffrey" w:date="2021-03-05T09:10:00Z"/>
        </w:rPr>
      </w:pPr>
      <w:ins w:id="64" w:author="Coutu, Jean-François" w:date="2020-10-08T16:16:00Z">
        <w:r w:rsidRPr="002F7040">
          <w:t>The development of AIS has expanded to include devices such as AIS for Aids to Navigation (AIS AtoN), AIS on</w:t>
        </w:r>
        <w:r>
          <w:t xml:space="preserve"> </w:t>
        </w:r>
        <w:r w:rsidRPr="002F7040">
          <w:t>search and rescue aircraft and AIS</w:t>
        </w:r>
        <w:r>
          <w:t xml:space="preserve"> search and rescue transmitters</w:t>
        </w:r>
        <w:r w:rsidRPr="002F7040">
          <w:t xml:space="preserve"> (</w:t>
        </w:r>
      </w:ins>
      <w:ins w:id="65" w:author="Coutu, Jean-François" w:date="2020-10-13T14:07:00Z">
        <w:r w:rsidR="003038C9">
          <w:t xml:space="preserve">EPIRB-AIS, </w:t>
        </w:r>
      </w:ins>
      <w:ins w:id="66" w:author="Coutu, Jean-François" w:date="2020-10-08T16:16:00Z">
        <w:r w:rsidRPr="002F7040">
          <w:t>AIS-SART</w:t>
        </w:r>
      </w:ins>
      <w:ins w:id="67" w:author="Coutu, Jean-François" w:date="2020-10-13T14:07:00Z">
        <w:r w:rsidR="003038C9">
          <w:t xml:space="preserve"> and AIS-MOB</w:t>
        </w:r>
      </w:ins>
      <w:ins w:id="68" w:author="Coutu, Jean-François" w:date="2020-10-08T16:16:00Z">
        <w:r w:rsidRPr="002F7040">
          <w:t xml:space="preserve">). </w:t>
        </w:r>
      </w:ins>
      <w:ins w:id="69" w:author="Coutu, Jean-François" w:date="2020-10-13T14:12:00Z">
        <w:r w:rsidR="00606E88">
          <w:t>The success of AIS has led to augmented use and growth</w:t>
        </w:r>
      </w:ins>
      <w:ins w:id="70" w:author="Jean-Francois Coutu" w:date="2021-03-08T09:24:00Z">
        <w:r w:rsidR="009671F1">
          <w:t>,</w:t>
        </w:r>
      </w:ins>
      <w:ins w:id="71" w:author="Coutu, Jean-François" w:date="2020-10-13T14:12:00Z">
        <w:r w:rsidR="00606E88">
          <w:t xml:space="preserve"> </w:t>
        </w:r>
        <w:del w:id="72" w:author="Jean-Francois Coutu" w:date="2021-03-08T09:24:00Z">
          <w:r w:rsidR="00606E88" w:rsidDel="009671F1">
            <w:delText xml:space="preserve">over the last 5 years </w:delText>
          </w:r>
        </w:del>
        <w:r w:rsidR="00606E88">
          <w:t>raising concerns over the reliability of the system as it becomes overloaded. Therefore, the International Maritime Organisation issued Resolution MSC.347(91) Annex 15 for the protection of AIS.</w:t>
        </w:r>
      </w:ins>
      <w:ins w:id="73" w:author="Coutu, Jean-François" w:date="2020-10-13T14:16:00Z">
        <w:r w:rsidR="00606E88">
          <w:t xml:space="preserve"> </w:t>
        </w:r>
        <w:commentRangeStart w:id="74"/>
        <w:r w:rsidR="00606E88">
          <w:t xml:space="preserve">This concern was also the driving factor for the development of the </w:t>
        </w:r>
      </w:ins>
      <w:ins w:id="75" w:author="Coutu, Jean-François" w:date="2020-10-13T14:33:00Z">
        <w:r w:rsidR="0056553F">
          <w:t>VHF</w:t>
        </w:r>
      </w:ins>
      <w:ins w:id="76" w:author="Coutu, Jean-François" w:date="2020-10-13T14:16:00Z">
        <w:r w:rsidR="00606E88">
          <w:t xml:space="preserve"> </w:t>
        </w:r>
      </w:ins>
      <w:ins w:id="77" w:author="Coutu, Jean-François" w:date="2020-10-13T14:33:00Z">
        <w:r w:rsidR="0056553F">
          <w:t>Data Exchange System (</w:t>
        </w:r>
      </w:ins>
      <w:ins w:id="78" w:author="Coutu, Jean-François" w:date="2020-10-13T14:16:00Z">
        <w:r w:rsidR="00606E88">
          <w:t>VDES</w:t>
        </w:r>
      </w:ins>
      <w:ins w:id="79" w:author="Coutu, Jean-François" w:date="2020-10-13T14:33:00Z">
        <w:r w:rsidR="0056553F">
          <w:t>)</w:t>
        </w:r>
      </w:ins>
      <w:ins w:id="80" w:author="Coutu, Jean-François" w:date="2020-10-13T14:16:00Z">
        <w:r w:rsidR="00606E88">
          <w:t xml:space="preserve"> discussed in the next section</w:t>
        </w:r>
      </w:ins>
      <w:ins w:id="81" w:author="Jeffrey" w:date="2021-03-05T09:11:00Z">
        <w:r w:rsidR="00E8193A">
          <w:t xml:space="preserve"> (8.4)</w:t>
        </w:r>
      </w:ins>
      <w:ins w:id="82" w:author="Coutu, Jean-François" w:date="2020-10-13T14:16:00Z">
        <w:r w:rsidR="00606E88">
          <w:t>.</w:t>
        </w:r>
      </w:ins>
      <w:commentRangeEnd w:id="74"/>
      <w:r w:rsidR="00141E94">
        <w:rPr>
          <w:rStyle w:val="Marquedecommentaire"/>
        </w:rPr>
        <w:commentReference w:id="74"/>
      </w:r>
      <w:ins w:id="83" w:author="Jeffrey van Gils" w:date="2021-03-07T21:01:00Z">
        <w:r w:rsidR="00383212">
          <w:t xml:space="preserve"> </w:t>
        </w:r>
      </w:ins>
      <w:ins w:id="84" w:author="Jean-Francois Coutu" w:date="2021-03-08T09:25:00Z">
        <w:r w:rsidR="009671F1">
          <w:t xml:space="preserve">Furthermore, the use of Autonomous Maritime Radio Devices (AMRD) on AIS frequencies </w:t>
        </w:r>
        <w:r w:rsidR="009671F1">
          <w:lastRenderedPageBreak/>
          <w:t xml:space="preserve">has been limited by </w:t>
        </w:r>
      </w:ins>
      <w:ins w:id="85" w:author="Jeffrey van Gils" w:date="2021-03-07T21:01:00Z">
        <w:del w:id="86" w:author="Jean-Francois Coutu" w:date="2021-03-08T09:27:00Z">
          <w:r w:rsidR="00383212" w:rsidDel="009671F1">
            <w:delText xml:space="preserve">Also for </w:delText>
          </w:r>
        </w:del>
      </w:ins>
      <w:ins w:id="87" w:author="Jeffrey van Gils" w:date="2021-03-07T21:02:00Z">
        <w:del w:id="88" w:author="Jean-Francois Coutu" w:date="2021-03-08T09:27:00Z">
          <w:r w:rsidR="00383212" w:rsidDel="009671F1">
            <w:delText xml:space="preserve">protection of AIS </w:delText>
          </w:r>
        </w:del>
        <w:commentRangeStart w:id="89"/>
        <w:r w:rsidR="00383212">
          <w:t xml:space="preserve">IMO and ITU </w:t>
        </w:r>
      </w:ins>
      <w:commentRangeEnd w:id="89"/>
      <w:r w:rsidR="009671F1">
        <w:rPr>
          <w:rStyle w:val="Marquedecommentaire"/>
        </w:rPr>
        <w:commentReference w:id="89"/>
      </w:r>
      <w:ins w:id="90" w:author="Jean-Francois Coutu" w:date="2021-03-08T09:27:00Z">
        <w:r w:rsidR="009671F1">
          <w:t>to only those devices that increase the safety of navigation.</w:t>
        </w:r>
      </w:ins>
      <w:ins w:id="91" w:author="Jean-Francois Coutu" w:date="2021-03-08T09:30:00Z">
        <w:r w:rsidR="009671F1">
          <w:t xml:space="preserve"> These devices are referred to as AMRD group A.</w:t>
        </w:r>
      </w:ins>
      <w:ins w:id="92" w:author="Jeffrey van Gils" w:date="2021-03-07T21:02:00Z">
        <w:del w:id="93" w:author="Jean-Francois Coutu" w:date="2021-03-08T09:28:00Z">
          <w:r w:rsidR="00383212" w:rsidDel="009671F1">
            <w:delText>arranged a clear definition of what should and should not b</w:delText>
          </w:r>
        </w:del>
      </w:ins>
      <w:ins w:id="94" w:author="Jeffrey van Gils" w:date="2021-03-07T21:03:00Z">
        <w:del w:id="95" w:author="Jean-Francois Coutu" w:date="2021-03-08T09:28:00Z">
          <w:r w:rsidR="0016754D" w:rsidDel="009671F1">
            <w:delText>e seen as safety related</w:delText>
          </w:r>
        </w:del>
        <w:r w:rsidR="0016754D">
          <w:t xml:space="preserve">. For equipment that does not </w:t>
        </w:r>
        <w:del w:id="96" w:author="Jean-Francois Coutu" w:date="2021-03-08T09:28:00Z">
          <w:r w:rsidR="0016754D" w:rsidDel="009671F1">
            <w:delText>send messages</w:delText>
          </w:r>
        </w:del>
      </w:ins>
      <w:ins w:id="97" w:author="Jean-Francois Coutu" w:date="2021-03-08T09:28:00Z">
        <w:r w:rsidR="009671F1">
          <w:t xml:space="preserve">meet the criterion of improving </w:t>
        </w:r>
      </w:ins>
      <w:ins w:id="98" w:author="Jean-Francois Coutu" w:date="2021-03-08T09:31:00Z">
        <w:r w:rsidR="009671F1">
          <w:t xml:space="preserve">the </w:t>
        </w:r>
      </w:ins>
      <w:ins w:id="99" w:author="Jean-Francois Coutu" w:date="2021-03-08T09:28:00Z">
        <w:r w:rsidR="009671F1">
          <w:t>safety of navigation,</w:t>
        </w:r>
      </w:ins>
      <w:ins w:id="100" w:author="Jean-Francois Coutu" w:date="2021-03-08T09:30:00Z">
        <w:r w:rsidR="009671F1">
          <w:t xml:space="preserve"> AMRD group B,</w:t>
        </w:r>
      </w:ins>
      <w:ins w:id="101" w:author="Jeffrey van Gils" w:date="2021-03-07T21:03:00Z">
        <w:r w:rsidR="0016754D">
          <w:t xml:space="preserve"> </w:t>
        </w:r>
        <w:del w:id="102" w:author="Jean-Francois Coutu" w:date="2021-03-08T09:29:00Z">
          <w:r w:rsidR="0016754D" w:rsidDel="009671F1">
            <w:delText xml:space="preserve">that comprise to this </w:delText>
          </w:r>
        </w:del>
        <w:r w:rsidR="0016754D">
          <w:t>a new channel</w:t>
        </w:r>
      </w:ins>
      <w:ins w:id="103" w:author="Jean-Francois Coutu" w:date="2021-03-08T09:29:00Z">
        <w:r w:rsidR="009671F1">
          <w:t>, 2006</w:t>
        </w:r>
      </w:ins>
      <w:ins w:id="104" w:author="Jeffrey van Gils" w:date="2021-03-07T21:03:00Z">
        <w:r w:rsidR="0016754D">
          <w:t>,</w:t>
        </w:r>
      </w:ins>
      <w:ins w:id="105" w:author="Jeffrey van Gils" w:date="2021-03-07T21:04:00Z">
        <w:r w:rsidR="0016754D">
          <w:t xml:space="preserve"> where AIS technology </w:t>
        </w:r>
        <w:del w:id="106" w:author="Jean-Francois Coutu" w:date="2021-03-08T09:29:00Z">
          <w:r w:rsidR="0016754D" w:rsidDel="009671F1">
            <w:delText>could</w:delText>
          </w:r>
        </w:del>
      </w:ins>
      <w:ins w:id="107" w:author="Jean-Francois Coutu" w:date="2021-03-08T09:29:00Z">
        <w:r w:rsidR="009671F1">
          <w:t>can</w:t>
        </w:r>
      </w:ins>
      <w:ins w:id="108" w:author="Jeffrey van Gils" w:date="2021-03-07T21:04:00Z">
        <w:r w:rsidR="0016754D">
          <w:t xml:space="preserve"> be used, was </w:t>
        </w:r>
      </w:ins>
      <w:ins w:id="109" w:author="Jeffrey van Gils" w:date="2021-03-07T21:05:00Z">
        <w:del w:id="110" w:author="Jean-Francois Coutu" w:date="2021-03-08T09:29:00Z">
          <w:r w:rsidR="0016754D" w:rsidDel="009671F1">
            <w:delText>indicated</w:delText>
          </w:r>
        </w:del>
      </w:ins>
      <w:ins w:id="111" w:author="Jean-Francois Coutu" w:date="2021-03-08T09:29:00Z">
        <w:r w:rsidR="009671F1">
          <w:t>allocated</w:t>
        </w:r>
      </w:ins>
      <w:ins w:id="112" w:author="Jeffrey van Gils" w:date="2021-03-07T21:05:00Z">
        <w:r w:rsidR="0016754D">
          <w:t xml:space="preserve"> </w:t>
        </w:r>
        <w:del w:id="113" w:author="Jean-Francois Coutu" w:date="2021-03-08T09:29:00Z">
          <w:r w:rsidR="0016754D" w:rsidDel="009671F1">
            <w:delText>in</w:delText>
          </w:r>
        </w:del>
      </w:ins>
      <w:ins w:id="114" w:author="Jean-Francois Coutu" w:date="2021-03-08T09:29:00Z">
        <w:r w:rsidR="009671F1">
          <w:t>at</w:t>
        </w:r>
      </w:ins>
      <w:ins w:id="115" w:author="Jeffrey van Gils" w:date="2021-03-07T21:05:00Z">
        <w:del w:id="116" w:author="Jean-Francois Coutu" w:date="2021-03-08T09:29:00Z">
          <w:r w:rsidR="0016754D" w:rsidDel="009671F1">
            <w:delText xml:space="preserve"> the</w:delText>
          </w:r>
        </w:del>
        <w:r w:rsidR="0016754D">
          <w:t xml:space="preserve"> WRC2019</w:t>
        </w:r>
        <w:del w:id="117" w:author="Jean-Francois Coutu" w:date="2021-03-08T09:29:00Z">
          <w:r w:rsidR="0016754D" w:rsidDel="009671F1">
            <w:delText xml:space="preserve"> namely channel 2006</w:delText>
          </w:r>
        </w:del>
        <w:r w:rsidR="0016754D">
          <w:t xml:space="preserve">. </w:t>
        </w:r>
        <w:del w:id="118" w:author="Jean-Francois Coutu" w:date="2021-03-08T09:31:00Z">
          <w:r w:rsidR="0016754D" w:rsidDel="009671F1">
            <w:delText>There was also a label for the group of de</w:delText>
          </w:r>
        </w:del>
      </w:ins>
      <w:ins w:id="119" w:author="Jeffrey van Gils" w:date="2021-03-07T21:06:00Z">
        <w:del w:id="120" w:author="Jean-Francois Coutu" w:date="2021-03-08T09:31:00Z">
          <w:r w:rsidR="0016754D" w:rsidDel="009671F1">
            <w:delText>vices that could use this frequency namely ARMD group B. More can be found in paragraph 8.8</w:delText>
          </w:r>
        </w:del>
      </w:ins>
    </w:p>
    <w:p w14:paraId="1F59D098" w14:textId="6FE9507F" w:rsidR="00E8193A" w:rsidDel="00141E94" w:rsidRDefault="00E8193A" w:rsidP="005246A8">
      <w:pPr>
        <w:tabs>
          <w:tab w:val="left" w:pos="-709"/>
        </w:tabs>
        <w:ind w:left="-993" w:right="-813"/>
        <w:jc w:val="both"/>
        <w:rPr>
          <w:ins w:id="121" w:author="Coutu, Jean-François" w:date="2020-10-13T14:12:00Z"/>
          <w:del w:id="122" w:author="Jeffrey" w:date="2021-03-05T09:28:00Z"/>
        </w:rPr>
      </w:pPr>
    </w:p>
    <w:p w14:paraId="22C7CDCA" w14:textId="6E386DF5" w:rsidR="00F23861" w:rsidRPr="00511193" w:rsidRDefault="005246A8" w:rsidP="005246A8">
      <w:pPr>
        <w:tabs>
          <w:tab w:val="left" w:pos="-709"/>
        </w:tabs>
        <w:ind w:left="-993" w:right="-813"/>
        <w:jc w:val="both"/>
        <w:rPr>
          <w:i/>
          <w:lang w:eastAsia="fr-FR"/>
        </w:rPr>
      </w:pPr>
      <w:ins w:id="123" w:author="Coutu, Jean-François" w:date="2020-10-08T16:16:00Z">
        <w:r>
          <w:t>IALA Guideline 1082 provides a comprehensive overview of AIS and an extensive listing of all AIS related documentation from various international organizations in its Annex E.</w:t>
        </w:r>
      </w:ins>
      <w:ins w:id="124" w:author="Jean-Francois Coutu" w:date="2021-02-01T15:05:00Z">
        <w:r w:rsidR="00390E23">
          <w:t xml:space="preserve"> The technical characteristics of AIS are available in document </w:t>
        </w:r>
      </w:ins>
      <w:ins w:id="125" w:author="Jean-Francois Coutu" w:date="2021-02-01T15:06:00Z">
        <w:r w:rsidR="00390E23">
          <w:t>ITU-R M. 1371.</w:t>
        </w:r>
      </w:ins>
      <w:ins w:id="126" w:author="Coutu, Jean-François" w:date="2020-10-13T14:08:00Z">
        <w:r w:rsidR="003038C9">
          <w:t xml:space="preserve"> </w:t>
        </w:r>
      </w:ins>
      <w:del w:id="127" w:author="Coutu, Jean-François" w:date="2020-10-08T16:16:00Z">
        <w:r w:rsidR="004F02C4" w:rsidRPr="00511193" w:rsidDel="005246A8">
          <w:rPr>
            <w:i/>
            <w:lang w:eastAsia="fr-FR"/>
          </w:rPr>
          <w:delText>There’s not much in other sections of the NAVGUIDE on AIS…so</w:delText>
        </w:r>
        <w:r w:rsidR="00FF2229" w:rsidDel="005246A8">
          <w:rPr>
            <w:i/>
            <w:lang w:eastAsia="fr-FR"/>
          </w:rPr>
          <w:delText>,</w:delText>
        </w:r>
        <w:r w:rsidR="004F02C4" w:rsidRPr="00511193" w:rsidDel="005246A8">
          <w:rPr>
            <w:i/>
            <w:lang w:eastAsia="fr-FR"/>
          </w:rPr>
          <w:delText xml:space="preserve"> should we have something on what is AIS …</w:delText>
        </w:r>
        <w:r w:rsidR="00FF2229" w:rsidDel="005246A8">
          <w:rPr>
            <w:i/>
            <w:lang w:eastAsia="fr-FR"/>
          </w:rPr>
          <w:delText xml:space="preserve">at least a para or two </w:delText>
        </w:r>
        <w:r w:rsidR="004F02C4" w:rsidRPr="00511193" w:rsidDel="005246A8">
          <w:rPr>
            <w:i/>
            <w:lang w:eastAsia="fr-FR"/>
          </w:rPr>
          <w:delText xml:space="preserve">to say </w:delText>
        </w:r>
        <w:r w:rsidR="00F23861" w:rsidRPr="00511193" w:rsidDel="005246A8">
          <w:rPr>
            <w:i/>
            <w:lang w:eastAsia="fr-FR"/>
          </w:rPr>
          <w:delText xml:space="preserve">that it’s a well established system </w:delText>
        </w:r>
        <w:r w:rsidR="004F02C4" w:rsidRPr="00511193" w:rsidDel="005246A8">
          <w:rPr>
            <w:i/>
            <w:lang w:eastAsia="fr-FR"/>
          </w:rPr>
          <w:delText>now …</w:delText>
        </w:r>
        <w:r w:rsidR="00FF2229" w:rsidDel="005246A8">
          <w:rPr>
            <w:i/>
            <w:lang w:eastAsia="fr-FR"/>
          </w:rPr>
          <w:delText xml:space="preserve">and </w:delText>
        </w:r>
        <w:r w:rsidR="004F02C4" w:rsidRPr="00511193" w:rsidDel="005246A8">
          <w:rPr>
            <w:i/>
            <w:lang w:eastAsia="fr-FR"/>
          </w:rPr>
          <w:delText xml:space="preserve">point the reader to the various IALA Rec and Guidelines …other </w:delText>
        </w:r>
        <w:r w:rsidR="00FF2229" w:rsidDel="005246A8">
          <w:rPr>
            <w:i/>
            <w:lang w:eastAsia="fr-FR"/>
          </w:rPr>
          <w:delText xml:space="preserve">AIS </w:delText>
        </w:r>
        <w:r w:rsidR="004F02C4" w:rsidRPr="00511193" w:rsidDel="005246A8">
          <w:rPr>
            <w:i/>
            <w:lang w:eastAsia="fr-FR"/>
          </w:rPr>
          <w:delText>de</w:delText>
        </w:r>
        <w:r w:rsidR="00F23861" w:rsidRPr="00511193" w:rsidDel="005246A8">
          <w:rPr>
            <w:i/>
            <w:lang w:eastAsia="fr-FR"/>
          </w:rPr>
          <w:delText>tail?</w:delText>
        </w:r>
        <w:r w:rsidR="0078044A" w:rsidDel="005246A8">
          <w:rPr>
            <w:i/>
            <w:lang w:eastAsia="fr-FR"/>
          </w:rPr>
          <w:delText xml:space="preserve"> </w:delText>
        </w:r>
        <w:r w:rsidR="0078044A" w:rsidRPr="00FF2229" w:rsidDel="005246A8">
          <w:rPr>
            <w:i/>
            <w:highlight w:val="yellow"/>
            <w:lang w:eastAsia="fr-FR"/>
          </w:rPr>
          <w:delText>– for the Comms WG</w:delText>
        </w:r>
      </w:del>
      <w:r w:rsidR="0078044A">
        <w:rPr>
          <w:i/>
          <w:lang w:eastAsia="fr-FR"/>
        </w:rPr>
        <w:t xml:space="preserve"> </w:t>
      </w:r>
    </w:p>
    <w:p w14:paraId="23C39DB1" w14:textId="1F982CAA" w:rsidR="00F23861" w:rsidRDefault="00F23861" w:rsidP="00A53FE9">
      <w:pPr>
        <w:pStyle w:val="Titre2"/>
      </w:pPr>
      <w:bookmarkStart w:id="128" w:name="_Toc49769354"/>
      <w:del w:id="129" w:author="Coutu, Jean-François" w:date="2020-10-13T14:33:00Z">
        <w:r w:rsidDel="0056553F">
          <w:delText xml:space="preserve">All about </w:delText>
        </w:r>
      </w:del>
      <w:r>
        <w:t>VDES</w:t>
      </w:r>
      <w:bookmarkEnd w:id="128"/>
      <w:r>
        <w:t xml:space="preserve"> </w:t>
      </w:r>
    </w:p>
    <w:p w14:paraId="67ABCEE1" w14:textId="362ABBFE" w:rsidR="00C02DE7" w:rsidRDefault="002957A3" w:rsidP="00F23861">
      <w:pPr>
        <w:tabs>
          <w:tab w:val="left" w:pos="-709"/>
        </w:tabs>
        <w:ind w:left="-993" w:right="-813"/>
        <w:jc w:val="both"/>
        <w:rPr>
          <w:ins w:id="130" w:author="Coutu, Jean-François" w:date="2020-10-13T15:45:00Z"/>
          <w:lang w:eastAsia="fr-FR"/>
        </w:rPr>
      </w:pPr>
      <w:ins w:id="131" w:author="Coutu, Jean-François" w:date="2020-10-13T15:50:00Z">
        <w:r>
          <w:rPr>
            <w:lang w:eastAsia="fr-FR"/>
          </w:rPr>
          <w:t xml:space="preserve">The </w:t>
        </w:r>
      </w:ins>
      <w:r w:rsidR="00F23861">
        <w:rPr>
          <w:lang w:eastAsia="fr-FR"/>
        </w:rPr>
        <w:t xml:space="preserve">VHF Data Exchange System (VDES) is a radio communication system that operates </w:t>
      </w:r>
      <w:ins w:id="132" w:author="Coutu, Jean-François" w:date="2020-10-13T14:34:00Z">
        <w:r w:rsidR="0056553F">
          <w:rPr>
            <w:lang w:eastAsia="fr-FR"/>
          </w:rPr>
          <w:t xml:space="preserve">in the </w:t>
        </w:r>
      </w:ins>
      <w:ins w:id="133" w:author="Coutu, Jean-François" w:date="2020-10-13T14:36:00Z">
        <w:r w:rsidR="0056553F">
          <w:rPr>
            <w:lang w:eastAsia="fr-FR"/>
          </w:rPr>
          <w:t xml:space="preserve">VHF </w:t>
        </w:r>
      </w:ins>
      <w:ins w:id="134" w:author="Coutu, Jean-François" w:date="2020-10-13T14:34:00Z">
        <w:r w:rsidR="0056553F">
          <w:rPr>
            <w:lang w:eastAsia="fr-FR"/>
          </w:rPr>
          <w:t>Mari</w:t>
        </w:r>
      </w:ins>
      <w:ins w:id="135" w:author="Coutu, Jean-François" w:date="2020-10-13T14:36:00Z">
        <w:r w:rsidR="0056553F">
          <w:rPr>
            <w:lang w:eastAsia="fr-FR"/>
          </w:rPr>
          <w:t>time</w:t>
        </w:r>
      </w:ins>
      <w:ins w:id="136" w:author="Coutu, Jean-François" w:date="2020-10-13T14:34:00Z">
        <w:r w:rsidR="0056553F">
          <w:rPr>
            <w:lang w:eastAsia="fr-FR"/>
          </w:rPr>
          <w:t xml:space="preserve"> Mobile band. </w:t>
        </w:r>
      </w:ins>
      <w:ins w:id="137" w:author="Coutu, Jean-François" w:date="2020-10-13T15:41:00Z">
        <w:r w:rsidR="00C02DE7">
          <w:rPr>
            <w:lang w:eastAsia="fr-FR"/>
          </w:rPr>
          <w:t xml:space="preserve">The VDES </w:t>
        </w:r>
        <w:del w:id="138" w:author="Jean-Francois Coutu" w:date="2021-03-08T09:32:00Z">
          <w:r w:rsidR="00C02DE7" w:rsidDel="009671F1">
            <w:rPr>
              <w:lang w:eastAsia="fr-FR"/>
            </w:rPr>
            <w:delText>is composed</w:delText>
          </w:r>
        </w:del>
      </w:ins>
      <w:ins w:id="139" w:author="Jean-Francois Coutu" w:date="2021-03-08T09:32:00Z">
        <w:r w:rsidR="009671F1">
          <w:rPr>
            <w:lang w:eastAsia="fr-FR"/>
          </w:rPr>
          <w:t>consists</w:t>
        </w:r>
      </w:ins>
      <w:ins w:id="140" w:author="Coutu, Jean-François" w:date="2020-10-13T15:41:00Z">
        <w:r w:rsidR="00C02DE7">
          <w:rPr>
            <w:lang w:eastAsia="fr-FR"/>
          </w:rPr>
          <w:t xml:space="preserve"> of </w:t>
        </w:r>
      </w:ins>
      <w:ins w:id="141" w:author="Jean-Francois Coutu" w:date="2021-03-08T09:32:00Z">
        <w:r w:rsidR="009671F1">
          <w:rPr>
            <w:lang w:eastAsia="fr-FR"/>
          </w:rPr>
          <w:t>4</w:t>
        </w:r>
      </w:ins>
      <w:ins w:id="142" w:author="Coutu, Jean-François" w:date="2020-10-13T15:41:00Z">
        <w:r w:rsidR="00C02DE7">
          <w:rPr>
            <w:lang w:eastAsia="fr-FR"/>
          </w:rPr>
          <w:t xml:space="preserve"> </w:t>
        </w:r>
      </w:ins>
      <w:ins w:id="143" w:author="Coutu, Jean-François" w:date="2020-10-13T15:44:00Z">
        <w:del w:id="144" w:author="Jean-Francois Coutu" w:date="2021-03-08T09:33:00Z">
          <w:r w:rsidR="00C02DE7" w:rsidDel="009671F1">
            <w:rPr>
              <w:lang w:eastAsia="fr-FR"/>
            </w:rPr>
            <w:delText>related</w:delText>
          </w:r>
        </w:del>
      </w:ins>
      <w:ins w:id="145" w:author="Coutu, Jean-François" w:date="2020-10-13T15:41:00Z">
        <w:del w:id="146" w:author="Jean-Francois Coutu" w:date="2021-03-08T09:33:00Z">
          <w:r w:rsidR="00C02DE7" w:rsidDel="009671F1">
            <w:rPr>
              <w:lang w:eastAsia="fr-FR"/>
            </w:rPr>
            <w:delText xml:space="preserve"> </w:delText>
          </w:r>
        </w:del>
      </w:ins>
      <w:ins w:id="147" w:author="Coutu, Jean-François" w:date="2020-10-13T15:43:00Z">
        <w:del w:id="148" w:author="Jean-Francois Coutu" w:date="2021-03-08T09:33:00Z">
          <w:r w:rsidR="00C02DE7" w:rsidDel="009671F1">
            <w:rPr>
              <w:lang w:eastAsia="fr-FR"/>
            </w:rPr>
            <w:delText>sub-systems</w:delText>
          </w:r>
        </w:del>
      </w:ins>
      <w:ins w:id="149" w:author="Jeffrey van Gils" w:date="2021-03-07T20:54:00Z">
        <w:del w:id="150" w:author="Jean-Francois Coutu" w:date="2021-03-08T09:33:00Z">
          <w:r w:rsidR="00383212" w:rsidDel="009671F1">
            <w:rPr>
              <w:lang w:eastAsia="fr-FR"/>
            </w:rPr>
            <w:delText xml:space="preserve"> with a </w:delText>
          </w:r>
        </w:del>
      </w:ins>
      <w:ins w:id="151" w:author="Jeffrey van Gils" w:date="2021-03-07T20:55:00Z">
        <w:del w:id="152" w:author="Jean-Francois Coutu" w:date="2021-03-08T09:33:00Z">
          <w:r w:rsidR="00383212" w:rsidDel="009671F1">
            <w:rPr>
              <w:lang w:eastAsia="fr-FR"/>
            </w:rPr>
            <w:delText>terrestrial</w:delText>
          </w:r>
        </w:del>
      </w:ins>
      <w:ins w:id="153" w:author="Jeffrey van Gils" w:date="2021-03-07T20:54:00Z">
        <w:del w:id="154" w:author="Jean-Francois Coutu" w:date="2021-03-08T09:33:00Z">
          <w:r w:rsidR="00383212" w:rsidDel="009671F1">
            <w:rPr>
              <w:lang w:eastAsia="fr-FR"/>
            </w:rPr>
            <w:delText xml:space="preserve"> and satellite part</w:delText>
          </w:r>
        </w:del>
      </w:ins>
      <w:ins w:id="155" w:author="Jean-Francois Coutu" w:date="2021-03-08T09:33:00Z">
        <w:r w:rsidR="009671F1">
          <w:rPr>
            <w:lang w:eastAsia="fr-FR"/>
          </w:rPr>
          <w:t>components</w:t>
        </w:r>
      </w:ins>
      <w:ins w:id="156" w:author="Coutu, Jean-François" w:date="2020-10-13T15:45:00Z">
        <w:r w:rsidR="00C02DE7">
          <w:rPr>
            <w:lang w:eastAsia="fr-FR"/>
          </w:rPr>
          <w:t>:</w:t>
        </w:r>
      </w:ins>
    </w:p>
    <w:p w14:paraId="3CFCDFC9" w14:textId="381C6297" w:rsidR="00C02DE7" w:rsidRDefault="006E7235" w:rsidP="00E8193A">
      <w:pPr>
        <w:pStyle w:val="Paragraphedeliste"/>
        <w:numPr>
          <w:ilvl w:val="0"/>
          <w:numId w:val="53"/>
        </w:numPr>
        <w:tabs>
          <w:tab w:val="left" w:pos="-709"/>
        </w:tabs>
        <w:ind w:right="-813"/>
        <w:jc w:val="both"/>
        <w:rPr>
          <w:ins w:id="157" w:author="Coutu, Jean-François" w:date="2020-10-13T15:45:00Z"/>
        </w:rPr>
      </w:pPr>
      <w:ins w:id="158" w:author="Jean-Francois Coutu" w:date="2021-03-08T09:36:00Z">
        <w:r>
          <w:rPr>
            <w:rFonts w:ascii="Calibri" w:hAnsi="Calibri" w:cs="Calibri"/>
            <w:color w:val="000000"/>
            <w:lang w:val="fr-FR"/>
          </w:rPr>
          <w:t xml:space="preserve">The </w:t>
        </w:r>
      </w:ins>
      <w:ins w:id="159" w:author="Jean-Francois Coutu" w:date="2021-03-08T09:33:00Z">
        <w:r w:rsidR="009671F1">
          <w:rPr>
            <w:rFonts w:ascii="Calibri" w:hAnsi="Calibri" w:cs="Calibri"/>
            <w:color w:val="000000"/>
            <w:lang w:val="fr-FR"/>
          </w:rPr>
          <w:t xml:space="preserve">AIS uses channels AIS 1, AIS 2, CH75 and CH76. </w:t>
        </w:r>
      </w:ins>
      <w:ins w:id="160" w:author="Jean-Francois Coutu" w:date="2021-03-08T09:34:00Z">
        <w:r w:rsidR="009671F1">
          <w:rPr>
            <w:rFonts w:ascii="Calibri" w:hAnsi="Calibri" w:cs="Calibri"/>
            <w:color w:val="000000"/>
            <w:lang w:val="fr-FR"/>
          </w:rPr>
          <w:t xml:space="preserve">AIS 1 and AIS 2 are </w:t>
        </w:r>
      </w:ins>
      <w:ins w:id="161" w:author="Jean-Francois Coutu" w:date="2021-03-08T09:33:00Z">
        <w:r w:rsidR="009671F1">
          <w:rPr>
            <w:rFonts w:ascii="Calibri" w:hAnsi="Calibri" w:cs="Calibri"/>
            <w:color w:val="000000"/>
            <w:lang w:val="fr-FR"/>
          </w:rPr>
          <w:t xml:space="preserve">for terrestrial communications </w:t>
        </w:r>
      </w:ins>
      <w:ins w:id="162" w:author="Jean-Francois Coutu" w:date="2021-03-08T09:34:00Z">
        <w:r w:rsidR="009671F1">
          <w:rPr>
            <w:rFonts w:ascii="Calibri" w:hAnsi="Calibri" w:cs="Calibri"/>
            <w:color w:val="000000"/>
            <w:lang w:val="fr-FR"/>
          </w:rPr>
          <w:t>while</w:t>
        </w:r>
      </w:ins>
      <w:ins w:id="163" w:author="Jean-Francois Coutu" w:date="2021-03-08T09:33:00Z">
        <w:r w:rsidR="009671F1">
          <w:rPr>
            <w:rFonts w:ascii="Calibri" w:hAnsi="Calibri" w:cs="Calibri"/>
            <w:color w:val="000000"/>
            <w:lang w:val="fr-FR"/>
          </w:rPr>
          <w:t xml:space="preserve"> satellite uplinks </w:t>
        </w:r>
      </w:ins>
      <w:ins w:id="164" w:author="Jean-Francois Coutu" w:date="2021-03-08T09:34:00Z">
        <w:r w:rsidR="009671F1">
          <w:rPr>
            <w:rFonts w:ascii="Calibri" w:hAnsi="Calibri" w:cs="Calibri"/>
            <w:color w:val="000000"/>
            <w:lang w:val="fr-FR"/>
          </w:rPr>
          <w:t xml:space="preserve">can use all channels, </w:t>
        </w:r>
      </w:ins>
      <w:ins w:id="165" w:author="Jean-Francois Coutu" w:date="2021-03-08T09:33:00Z">
        <w:r w:rsidR="009671F1">
          <w:rPr>
            <w:rFonts w:ascii="Calibri" w:hAnsi="Calibri" w:cs="Calibri"/>
            <w:color w:val="000000"/>
            <w:lang w:val="fr-FR"/>
          </w:rPr>
          <w:t>AIS 1, AIS 2, CH75 and CH76.</w:t>
        </w:r>
      </w:ins>
      <w:ins w:id="166" w:author="Coutu, Jean-François" w:date="2020-10-13T15:43:00Z">
        <w:del w:id="167" w:author="Jean-Francois Coutu" w:date="2021-03-08T09:33:00Z">
          <w:r w:rsidR="00C02DE7" w:rsidDel="009671F1">
            <w:rPr>
              <w:lang w:eastAsia="fr-FR"/>
            </w:rPr>
            <w:delText xml:space="preserve"> </w:delText>
          </w:r>
        </w:del>
      </w:ins>
      <w:ins w:id="168" w:author="Coutu, Jean-François" w:date="2020-10-13T15:45:00Z">
        <w:del w:id="169" w:author="Jean-Francois Coutu" w:date="2021-03-08T09:33:00Z">
          <w:r w:rsidR="00C02DE7" w:rsidDel="009671F1">
            <w:rPr>
              <w:lang w:eastAsia="fr-FR"/>
            </w:rPr>
            <w:delText>T</w:delText>
          </w:r>
        </w:del>
      </w:ins>
      <w:ins w:id="170" w:author="Coutu, Jean-François" w:date="2020-10-13T15:43:00Z">
        <w:del w:id="171" w:author="Jean-Francois Coutu" w:date="2021-03-08T09:33:00Z">
          <w:r w:rsidR="00C02DE7" w:rsidDel="009671F1">
            <w:rPr>
              <w:lang w:eastAsia="fr-FR"/>
            </w:rPr>
            <w:delText>he</w:delText>
          </w:r>
        </w:del>
      </w:ins>
      <w:del w:id="172" w:author="Jean-Francois Coutu" w:date="2021-03-08T09:33:00Z">
        <w:r w:rsidR="00F23861" w:rsidDel="009671F1">
          <w:rPr>
            <w:lang w:eastAsia="fr-FR"/>
          </w:rPr>
          <w:delText xml:space="preserve">between ships, shore stations and satellites on </w:delText>
        </w:r>
      </w:del>
      <w:ins w:id="173" w:author="Coutu, Jean-François" w:date="2020-10-13T15:42:00Z">
        <w:del w:id="174" w:author="Jean-Francois Coutu" w:date="2021-03-08T09:33:00Z">
          <w:r w:rsidR="00C02DE7" w:rsidDel="009671F1">
            <w:rPr>
              <w:lang w:eastAsia="fr-FR"/>
            </w:rPr>
            <w:delText xml:space="preserve"> </w:delText>
          </w:r>
        </w:del>
      </w:ins>
      <w:del w:id="175" w:author="Jean-Francois Coutu" w:date="2021-03-08T09:33:00Z">
        <w:r w:rsidR="00F23861" w:rsidDel="009671F1">
          <w:rPr>
            <w:lang w:eastAsia="fr-FR"/>
          </w:rPr>
          <w:delText>Automatic Identification System (AIS)</w:delText>
        </w:r>
      </w:del>
      <w:ins w:id="176" w:author="Coutu, Jean-François" w:date="2020-10-13T15:43:00Z">
        <w:del w:id="177" w:author="Jean-Francois Coutu" w:date="2021-03-08T09:33:00Z">
          <w:r w:rsidR="00C02DE7" w:rsidDel="009671F1">
            <w:rPr>
              <w:lang w:eastAsia="fr-FR"/>
            </w:rPr>
            <w:delText xml:space="preserve"> </w:delText>
          </w:r>
        </w:del>
      </w:ins>
      <w:ins w:id="178" w:author="Coutu, Jean-François" w:date="2020-10-13T15:47:00Z">
        <w:del w:id="179" w:author="Jean-Francois Coutu" w:date="2021-03-08T09:33:00Z">
          <w:r w:rsidR="00C02DE7" w:rsidDel="009671F1">
            <w:rPr>
              <w:lang w:eastAsia="fr-FR"/>
            </w:rPr>
            <w:delText>already described in the previous section</w:delText>
          </w:r>
        </w:del>
      </w:ins>
      <w:ins w:id="180" w:author="Jeffrey" w:date="2021-03-05T09:11:00Z">
        <w:del w:id="181" w:author="Jean-Francois Coutu" w:date="2021-03-08T09:33:00Z">
          <w:r w:rsidR="00E8193A" w:rsidDel="009671F1">
            <w:rPr>
              <w:lang w:eastAsia="fr-FR"/>
            </w:rPr>
            <w:delText xml:space="preserve"> (8.3)</w:delText>
          </w:r>
        </w:del>
      </w:ins>
      <w:ins w:id="182" w:author="Coutu, Jean-François" w:date="2020-10-13T15:45:00Z">
        <w:r w:rsidR="00C02DE7">
          <w:rPr>
            <w:lang w:eastAsia="fr-FR"/>
          </w:rPr>
          <w:t>;</w:t>
        </w:r>
      </w:ins>
    </w:p>
    <w:p w14:paraId="3B79C70D" w14:textId="01767417" w:rsidR="00C02DE7" w:rsidDel="009671F1" w:rsidRDefault="00601887" w:rsidP="009671F1">
      <w:pPr>
        <w:pStyle w:val="Paragraphedeliste"/>
        <w:numPr>
          <w:ilvl w:val="0"/>
          <w:numId w:val="53"/>
        </w:numPr>
        <w:tabs>
          <w:tab w:val="left" w:pos="-709"/>
        </w:tabs>
        <w:ind w:right="-813"/>
        <w:jc w:val="both"/>
        <w:rPr>
          <w:ins w:id="183" w:author="Coutu, Jean-François" w:date="2020-10-13T15:46:00Z"/>
          <w:del w:id="184" w:author="Jean-Francois Coutu" w:date="2021-03-08T09:35:00Z"/>
        </w:rPr>
      </w:pPr>
      <w:ins w:id="185" w:author="Jeffrey van Gils" w:date="2021-03-07T20:52:00Z">
        <w:del w:id="186" w:author="Jean-Francois Coutu" w:date="2021-03-08T09:35:00Z">
          <w:r w:rsidDel="009671F1">
            <w:rPr>
              <w:lang w:eastAsia="fr-FR"/>
            </w:rPr>
            <w:delText xml:space="preserve">The ASM that consists of </w:delText>
          </w:r>
        </w:del>
      </w:ins>
      <w:commentRangeStart w:id="187"/>
      <w:del w:id="188" w:author="Jean-Francois Coutu" w:date="2021-03-08T09:35:00Z">
        <w:r w:rsidR="00F23861" w:rsidDel="009671F1">
          <w:rPr>
            <w:lang w:eastAsia="fr-FR"/>
          </w:rPr>
          <w:delText xml:space="preserve">, </w:delText>
        </w:r>
      </w:del>
      <w:ins w:id="189" w:author="Coutu, Jean-François" w:date="2020-10-13T15:43:00Z">
        <w:del w:id="190" w:author="Jean-Francois Coutu" w:date="2021-03-08T09:35:00Z">
          <w:r w:rsidR="00C02DE7" w:rsidDel="009671F1">
            <w:rPr>
              <w:lang w:eastAsia="fr-FR"/>
            </w:rPr>
            <w:delText>2 frequencies</w:delText>
          </w:r>
        </w:del>
      </w:ins>
      <w:commentRangeEnd w:id="187"/>
      <w:del w:id="191" w:author="Jean-Francois Coutu" w:date="2021-03-08T09:35:00Z">
        <w:r w:rsidR="001A5EC2" w:rsidDel="009671F1">
          <w:rPr>
            <w:rStyle w:val="Marquedecommentaire"/>
          </w:rPr>
          <w:commentReference w:id="187"/>
        </w:r>
      </w:del>
      <w:ins w:id="192" w:author="Coutu, Jean-François" w:date="2020-10-13T15:43:00Z">
        <w:del w:id="193" w:author="Jean-Francois Coutu" w:date="2021-03-08T09:35:00Z">
          <w:r w:rsidR="00C02DE7" w:rsidDel="009671F1">
            <w:rPr>
              <w:lang w:eastAsia="fr-FR"/>
            </w:rPr>
            <w:delText xml:space="preserve"> used for </w:delText>
          </w:r>
        </w:del>
      </w:ins>
      <w:del w:id="194" w:author="Jean-Francois Coutu" w:date="2021-03-08T09:35:00Z">
        <w:r w:rsidR="00F23861" w:rsidDel="009671F1">
          <w:rPr>
            <w:lang w:eastAsia="fr-FR"/>
          </w:rPr>
          <w:delText>Application Specific Messages (ASM)</w:delText>
        </w:r>
      </w:del>
      <w:ins w:id="195" w:author="Coutu, Jean-François" w:date="2020-10-13T15:46:00Z">
        <w:del w:id="196" w:author="Jean-Francois Coutu" w:date="2021-03-08T09:35:00Z">
          <w:r w:rsidR="00C02DE7" w:rsidDel="009671F1">
            <w:rPr>
              <w:lang w:eastAsia="fr-FR"/>
            </w:rPr>
            <w:delText>;</w:delText>
          </w:r>
        </w:del>
      </w:ins>
      <w:del w:id="197" w:author="Jean-Francois Coutu" w:date="2021-03-08T09:35:00Z">
        <w:r w:rsidR="00F23861" w:rsidDel="009671F1">
          <w:rPr>
            <w:lang w:eastAsia="fr-FR"/>
          </w:rPr>
          <w:delText xml:space="preserve"> and </w:delText>
        </w:r>
      </w:del>
    </w:p>
    <w:p w14:paraId="0EC07685" w14:textId="3E89B4A7" w:rsidR="00C02DE7" w:rsidDel="009671F1" w:rsidRDefault="00383212">
      <w:pPr>
        <w:pStyle w:val="Paragraphedeliste"/>
        <w:numPr>
          <w:ilvl w:val="0"/>
          <w:numId w:val="53"/>
        </w:numPr>
        <w:tabs>
          <w:tab w:val="left" w:pos="-709"/>
        </w:tabs>
        <w:ind w:right="-813"/>
        <w:jc w:val="both"/>
        <w:rPr>
          <w:ins w:id="198" w:author="Coutu, Jean-François" w:date="2020-10-13T15:46:00Z"/>
          <w:del w:id="199" w:author="Jean-Francois Coutu" w:date="2021-03-08T09:35:00Z"/>
        </w:rPr>
      </w:pPr>
      <w:ins w:id="200" w:author="Jeffrey van Gils" w:date="2021-03-07T20:53:00Z">
        <w:del w:id="201" w:author="Jean-Francois Coutu" w:date="2021-03-08T09:35:00Z">
          <w:r w:rsidDel="009671F1">
            <w:rPr>
              <w:lang w:eastAsia="fr-FR"/>
            </w:rPr>
            <w:delText xml:space="preserve">The VDE that consists of multiple frequencies for up- and download </w:delText>
          </w:r>
        </w:del>
      </w:ins>
      <w:ins w:id="202" w:author="Jeffrey van Gils" w:date="2021-03-07T20:54:00Z">
        <w:del w:id="203" w:author="Jean-Francois Coutu" w:date="2021-03-08T09:35:00Z">
          <w:r w:rsidDel="009671F1">
            <w:rPr>
              <w:lang w:eastAsia="fr-FR"/>
            </w:rPr>
            <w:delText>and is highly flexible configurable in these frequencies.</w:delText>
          </w:r>
        </w:del>
      </w:ins>
      <w:ins w:id="204" w:author="Coutu, Jean-François" w:date="2020-10-13T15:46:00Z">
        <w:del w:id="205" w:author="Jean-Francois Coutu" w:date="2021-03-08T09:35:00Z">
          <w:r w:rsidR="00C02DE7" w:rsidDel="009671F1">
            <w:rPr>
              <w:lang w:eastAsia="fr-FR"/>
            </w:rPr>
            <w:delText xml:space="preserve">the terrestrial component of the </w:delText>
          </w:r>
        </w:del>
      </w:ins>
      <w:del w:id="206" w:author="Jean-Francois Coutu" w:date="2021-03-08T09:35:00Z">
        <w:r w:rsidR="00F23861" w:rsidDel="009671F1">
          <w:rPr>
            <w:lang w:eastAsia="fr-FR"/>
          </w:rPr>
          <w:delText>VHF Data Exchange (VDE</w:delText>
        </w:r>
      </w:del>
      <w:ins w:id="207" w:author="Coutu, Jean-François" w:date="2020-10-13T15:46:00Z">
        <w:del w:id="208" w:author="Jean-Francois Coutu" w:date="2021-03-08T09:35:00Z">
          <w:r w:rsidR="00C02DE7" w:rsidDel="009671F1">
            <w:rPr>
              <w:lang w:eastAsia="fr-FR"/>
            </w:rPr>
            <w:delText>-TER</w:delText>
          </w:r>
        </w:del>
      </w:ins>
      <w:del w:id="209" w:author="Jean-Francois Coutu" w:date="2021-03-08T09:35:00Z">
        <w:r w:rsidR="00F23861" w:rsidDel="009671F1">
          <w:rPr>
            <w:lang w:eastAsia="fr-FR"/>
          </w:rPr>
          <w:delText>)</w:delText>
        </w:r>
      </w:del>
      <w:ins w:id="210" w:author="Coutu, Jean-François" w:date="2020-10-13T15:46:00Z">
        <w:del w:id="211" w:author="Jean-Francois Coutu" w:date="2021-03-08T09:35:00Z">
          <w:r w:rsidR="00C02DE7" w:rsidDel="009671F1">
            <w:rPr>
              <w:lang w:eastAsia="fr-FR"/>
            </w:rPr>
            <w:delText xml:space="preserve"> and;</w:delText>
          </w:r>
        </w:del>
      </w:ins>
    </w:p>
    <w:p w14:paraId="233DEBDC" w14:textId="4A01A3FC" w:rsidR="000D1B27" w:rsidDel="009671F1" w:rsidRDefault="00C02DE7">
      <w:pPr>
        <w:pStyle w:val="Paragraphedeliste"/>
        <w:numPr>
          <w:ilvl w:val="0"/>
          <w:numId w:val="53"/>
        </w:numPr>
        <w:tabs>
          <w:tab w:val="left" w:pos="-709"/>
        </w:tabs>
        <w:ind w:right="-813"/>
        <w:jc w:val="both"/>
        <w:rPr>
          <w:ins w:id="212" w:author="Coutu, Jean-François" w:date="2020-10-13T16:01:00Z"/>
          <w:del w:id="213" w:author="Jean-Francois Coutu" w:date="2021-03-08T09:35:00Z"/>
        </w:rPr>
      </w:pPr>
      <w:ins w:id="214" w:author="Coutu, Jean-François" w:date="2020-10-13T15:46:00Z">
        <w:del w:id="215" w:author="Jean-Francois Coutu" w:date="2021-03-08T09:35:00Z">
          <w:r w:rsidDel="009671F1">
            <w:rPr>
              <w:lang w:eastAsia="fr-FR"/>
            </w:rPr>
            <w:delText xml:space="preserve">the </w:delText>
          </w:r>
        </w:del>
      </w:ins>
      <w:ins w:id="216" w:author="Coutu, Jean-François" w:date="2020-10-13T15:45:00Z">
        <w:del w:id="217" w:author="Jean-Francois Coutu" w:date="2021-03-08T09:35:00Z">
          <w:r w:rsidDel="009671F1">
            <w:rPr>
              <w:lang w:eastAsia="fr-FR"/>
            </w:rPr>
            <w:delText>satellite component</w:delText>
          </w:r>
        </w:del>
      </w:ins>
      <w:ins w:id="218" w:author="Coutu, Jean-François" w:date="2020-10-13T15:46:00Z">
        <w:del w:id="219" w:author="Jean-Francois Coutu" w:date="2021-03-08T09:35:00Z">
          <w:r w:rsidDel="009671F1">
            <w:rPr>
              <w:lang w:eastAsia="fr-FR"/>
            </w:rPr>
            <w:delText xml:space="preserve"> of the VHF Data Exchange (VDE-SAT). </w:delText>
          </w:r>
        </w:del>
      </w:ins>
      <w:del w:id="220" w:author="Jean-Francois Coutu" w:date="2021-03-08T09:35:00Z">
        <w:r w:rsidR="00F23861" w:rsidDel="009671F1">
          <w:rPr>
            <w:lang w:eastAsia="fr-FR"/>
          </w:rPr>
          <w:delText xml:space="preserve"> frequencies in the Marine Mobile VHF band.</w:delText>
        </w:r>
        <w:r w:rsidR="00F23861" w:rsidRPr="0071258A" w:rsidDel="009671F1">
          <w:delText xml:space="preserve"> </w:delText>
        </w:r>
      </w:del>
    </w:p>
    <w:p w14:paraId="7271A7D8" w14:textId="4E606250" w:rsidR="000D1B27" w:rsidRPr="006E7235" w:rsidRDefault="006E7235">
      <w:pPr>
        <w:pStyle w:val="Paragraphedeliste"/>
        <w:numPr>
          <w:ilvl w:val="0"/>
          <w:numId w:val="53"/>
        </w:numPr>
        <w:tabs>
          <w:tab w:val="left" w:pos="-709"/>
        </w:tabs>
        <w:ind w:right="-813"/>
        <w:jc w:val="both"/>
        <w:rPr>
          <w:ins w:id="221" w:author="Jean-Francois Coutu" w:date="2021-03-08T09:37:00Z"/>
          <w:rFonts w:eastAsiaTheme="minorEastAsia"/>
          <w:lang w:val="en-US"/>
          <w:rPrChange w:id="222" w:author="Jean-Francois Coutu" w:date="2021-03-08T09:37:00Z">
            <w:rPr>
              <w:ins w:id="223" w:author="Jean-Francois Coutu" w:date="2021-03-08T09:37:00Z"/>
              <w:rFonts w:ascii="Calibri" w:hAnsi="Calibri" w:cs="Calibri"/>
              <w:color w:val="000000"/>
              <w:lang w:val="fr-FR"/>
            </w:rPr>
          </w:rPrChange>
        </w:rPr>
        <w:pPrChange w:id="224" w:author="Jeffrey van Gils" w:date="2021-03-07T20:54:00Z">
          <w:pPr>
            <w:pStyle w:val="Figuretitle"/>
            <w:ind w:left="-273"/>
          </w:pPr>
        </w:pPrChange>
      </w:pPr>
      <w:ins w:id="225" w:author="Jean-Francois Coutu" w:date="2021-03-08T09:36:00Z">
        <w:r>
          <w:rPr>
            <w:rFonts w:ascii="Calibri" w:hAnsi="Calibri" w:cs="Calibri"/>
            <w:color w:val="000000"/>
            <w:lang w:val="fr-FR"/>
          </w:rPr>
          <w:t xml:space="preserve">The </w:t>
        </w:r>
        <w:r w:rsidRPr="00744AF3">
          <w:rPr>
            <w:rFonts w:ascii="Calibri" w:hAnsi="Calibri" w:cs="Calibri"/>
            <w:color w:val="000000"/>
            <w:lang w:val="fr-FR"/>
          </w:rPr>
          <w:t>A</w:t>
        </w:r>
        <w:r>
          <w:rPr>
            <w:rFonts w:ascii="Calibri" w:hAnsi="Calibri" w:cs="Calibri"/>
            <w:color w:val="000000"/>
            <w:lang w:val="fr-FR"/>
          </w:rPr>
          <w:t xml:space="preserve">pplication </w:t>
        </w:r>
        <w:r w:rsidRPr="00744AF3">
          <w:rPr>
            <w:rFonts w:ascii="Calibri" w:hAnsi="Calibri" w:cs="Calibri"/>
            <w:color w:val="000000"/>
            <w:lang w:val="fr-FR"/>
          </w:rPr>
          <w:t>S</w:t>
        </w:r>
        <w:r>
          <w:rPr>
            <w:rFonts w:ascii="Calibri" w:hAnsi="Calibri" w:cs="Calibri"/>
            <w:color w:val="000000"/>
            <w:lang w:val="fr-FR"/>
          </w:rPr>
          <w:t xml:space="preserve">pecific </w:t>
        </w:r>
        <w:r w:rsidRPr="00744AF3">
          <w:rPr>
            <w:rFonts w:ascii="Calibri" w:hAnsi="Calibri" w:cs="Calibri"/>
            <w:color w:val="000000"/>
            <w:lang w:val="fr-FR"/>
          </w:rPr>
          <w:t>M</w:t>
        </w:r>
        <w:r>
          <w:rPr>
            <w:rFonts w:ascii="Calibri" w:hAnsi="Calibri" w:cs="Calibri"/>
            <w:color w:val="000000"/>
            <w:lang w:val="fr-FR"/>
          </w:rPr>
          <w:t>essages (A</w:t>
        </w:r>
        <w:r>
          <w:rPr>
            <w:rFonts w:ascii="Calibri" w:hAnsi="Calibri" w:cs="Calibri"/>
            <w:color w:val="000000"/>
            <w:lang w:val="fr-FR"/>
          </w:rPr>
          <w:t>S</w:t>
        </w:r>
      </w:ins>
      <w:ins w:id="226" w:author="Jean-Francois Coutu" w:date="2021-03-08T09:37:00Z">
        <w:r>
          <w:rPr>
            <w:rFonts w:ascii="Calibri" w:hAnsi="Calibri" w:cs="Calibri"/>
            <w:color w:val="000000"/>
            <w:lang w:val="fr-FR"/>
          </w:rPr>
          <w:t>M</w:t>
        </w:r>
      </w:ins>
      <w:ins w:id="227" w:author="Jean-Francois Coutu" w:date="2021-03-08T09:36:00Z">
        <w:r>
          <w:rPr>
            <w:rFonts w:ascii="Calibri" w:hAnsi="Calibri" w:cs="Calibri"/>
            <w:color w:val="000000"/>
            <w:lang w:val="fr-FR"/>
          </w:rPr>
          <w:t>) component of VDES</w:t>
        </w:r>
        <w:r w:rsidRPr="00744AF3">
          <w:rPr>
            <w:rFonts w:ascii="Calibri" w:hAnsi="Calibri" w:cs="Calibri"/>
            <w:color w:val="000000"/>
            <w:lang w:val="fr-FR"/>
          </w:rPr>
          <w:t xml:space="preserve"> uses channels ASM 1 and ASM 2, for both terrestrial communications and satellite uplinks.</w:t>
        </w:r>
      </w:ins>
    </w:p>
    <w:p w14:paraId="62A8661C" w14:textId="2F4C358E" w:rsidR="006E7235" w:rsidRPr="006E7235" w:rsidRDefault="006E7235">
      <w:pPr>
        <w:pStyle w:val="Paragraphedeliste"/>
        <w:numPr>
          <w:ilvl w:val="0"/>
          <w:numId w:val="53"/>
        </w:numPr>
        <w:tabs>
          <w:tab w:val="left" w:pos="-709"/>
        </w:tabs>
        <w:ind w:right="-813"/>
        <w:jc w:val="both"/>
        <w:rPr>
          <w:ins w:id="228" w:author="Jean-Francois Coutu" w:date="2021-03-08T09:38:00Z"/>
          <w:rFonts w:eastAsiaTheme="minorEastAsia"/>
          <w:lang w:val="en-US"/>
          <w:rPrChange w:id="229" w:author="Jean-Francois Coutu" w:date="2021-03-08T09:38:00Z">
            <w:rPr>
              <w:ins w:id="230" w:author="Jean-Francois Coutu" w:date="2021-03-08T09:38:00Z"/>
              <w:rFonts w:ascii="Calibri" w:hAnsi="Calibri" w:cs="Calibri"/>
              <w:color w:val="000000"/>
              <w:lang w:val="fr-FR"/>
            </w:rPr>
          </w:rPrChange>
        </w:rPr>
        <w:pPrChange w:id="231" w:author="Jeffrey van Gils" w:date="2021-03-07T20:54:00Z">
          <w:pPr>
            <w:pStyle w:val="Figuretitle"/>
            <w:ind w:left="-273"/>
          </w:pPr>
        </w:pPrChange>
      </w:pPr>
      <w:ins w:id="232" w:author="Jean-Francois Coutu" w:date="2021-03-08T09:37:00Z">
        <w:r>
          <w:rPr>
            <w:rFonts w:ascii="Calibri" w:hAnsi="Calibri" w:cs="Calibri"/>
            <w:color w:val="000000"/>
            <w:lang w:val="fr-FR"/>
          </w:rPr>
          <w:t>The VHF Data Exchange Terrestrial (</w:t>
        </w:r>
        <w:r>
          <w:rPr>
            <w:rFonts w:ascii="Calibri" w:hAnsi="Calibri" w:cs="Calibri"/>
            <w:color w:val="000000"/>
            <w:lang w:val="fr-FR"/>
          </w:rPr>
          <w:t>VDE-TER</w:t>
        </w:r>
        <w:r>
          <w:rPr>
            <w:rFonts w:ascii="Calibri" w:hAnsi="Calibri" w:cs="Calibri"/>
            <w:color w:val="000000"/>
            <w:lang w:val="fr-FR"/>
          </w:rPr>
          <w:t>) component of VDES</w:t>
        </w:r>
        <w:r>
          <w:rPr>
            <w:rFonts w:ascii="Calibri" w:hAnsi="Calibri" w:cs="Calibri"/>
            <w:color w:val="000000"/>
            <w:lang w:val="fr-FR"/>
          </w:rPr>
          <w:t xml:space="preserve"> uses channels 1024, 1084, 1025, 1085, 2024, 2084, 2025 and 2085 for terrestrial communications.</w:t>
        </w:r>
      </w:ins>
    </w:p>
    <w:p w14:paraId="19AF4521" w14:textId="4A5D27DE" w:rsidR="006E7235" w:rsidRDefault="00E67BD3">
      <w:pPr>
        <w:pStyle w:val="Paragraphedeliste"/>
        <w:numPr>
          <w:ilvl w:val="0"/>
          <w:numId w:val="53"/>
        </w:numPr>
        <w:tabs>
          <w:tab w:val="left" w:pos="-709"/>
        </w:tabs>
        <w:ind w:right="-813"/>
        <w:jc w:val="both"/>
        <w:rPr>
          <w:ins w:id="233" w:author="Coutu, Jean-François" w:date="2020-10-13T16:31:00Z"/>
          <w:rFonts w:eastAsiaTheme="minorEastAsia"/>
          <w:lang w:val="en-US"/>
        </w:rPr>
        <w:pPrChange w:id="234" w:author="Jeffrey van Gils" w:date="2021-03-07T20:54:00Z">
          <w:pPr>
            <w:pStyle w:val="Figuretitle"/>
            <w:ind w:left="-273"/>
          </w:pPr>
        </w:pPrChange>
      </w:pPr>
      <w:ins w:id="235" w:author="Jean-Francois Coutu" w:date="2021-03-08T09:38:00Z">
        <w:r>
          <w:rPr>
            <w:rFonts w:ascii="Calibri" w:hAnsi="Calibri" w:cs="Calibri"/>
            <w:color w:val="000000"/>
            <w:lang w:val="fr-FR"/>
          </w:rPr>
          <w:t>T</w:t>
        </w:r>
        <w:r w:rsidR="006E7235">
          <w:rPr>
            <w:rFonts w:ascii="Calibri" w:hAnsi="Calibri" w:cs="Calibri"/>
            <w:color w:val="000000"/>
            <w:lang w:val="fr-FR"/>
          </w:rPr>
          <w:t>h</w:t>
        </w:r>
      </w:ins>
      <w:ins w:id="236" w:author="Jean-Francois Coutu" w:date="2021-03-08T15:01:00Z">
        <w:r>
          <w:rPr>
            <w:rFonts w:ascii="Calibri" w:hAnsi="Calibri" w:cs="Calibri"/>
            <w:color w:val="000000"/>
            <w:lang w:val="fr-FR"/>
          </w:rPr>
          <w:t>e</w:t>
        </w:r>
      </w:ins>
      <w:bookmarkStart w:id="237" w:name="_GoBack"/>
      <w:bookmarkEnd w:id="237"/>
      <w:ins w:id="238" w:author="Jean-Francois Coutu" w:date="2021-03-08T09:38:00Z">
        <w:r w:rsidR="006E7235">
          <w:rPr>
            <w:rFonts w:ascii="Calibri" w:hAnsi="Calibri" w:cs="Calibri"/>
            <w:color w:val="000000"/>
            <w:lang w:val="fr-FR"/>
          </w:rPr>
          <w:t xml:space="preserve"> VHF Data Exchange Satellite (</w:t>
        </w:r>
        <w:r w:rsidR="006E7235">
          <w:rPr>
            <w:rFonts w:ascii="Calibri" w:hAnsi="Calibri" w:cs="Calibri"/>
            <w:color w:val="000000"/>
            <w:lang w:val="fr-FR"/>
          </w:rPr>
          <w:t>VDE-SAT</w:t>
        </w:r>
        <w:r w:rsidR="006E7235">
          <w:rPr>
            <w:rFonts w:ascii="Calibri" w:hAnsi="Calibri" w:cs="Calibri"/>
            <w:color w:val="000000"/>
            <w:lang w:val="fr-FR"/>
          </w:rPr>
          <w:t>) component of VDES</w:t>
        </w:r>
        <w:r w:rsidR="006E7235">
          <w:rPr>
            <w:rFonts w:ascii="Calibri" w:hAnsi="Calibri" w:cs="Calibri"/>
            <w:color w:val="000000"/>
            <w:lang w:val="fr-FR"/>
          </w:rPr>
          <w:t xml:space="preserve"> uses channels 1024, 1084, 1025, 1085,1026, 1086, 2024, 2084, 2025, 2085, 2026 and 2086, for both satellite uplink and dowinlink communications.</w:t>
        </w:r>
      </w:ins>
    </w:p>
    <w:p w14:paraId="3D63CF93" w14:textId="7EF5726F" w:rsidR="000D1B27" w:rsidRDefault="000D1B27" w:rsidP="000D1B27">
      <w:pPr>
        <w:tabs>
          <w:tab w:val="left" w:pos="-709"/>
        </w:tabs>
        <w:ind w:left="-993" w:right="-813"/>
        <w:jc w:val="both"/>
        <w:rPr>
          <w:ins w:id="239" w:author="Coutu, Jean-François" w:date="2020-10-13T16:31:00Z"/>
        </w:rPr>
      </w:pPr>
      <w:ins w:id="240" w:author="Coutu, Jean-François" w:date="2020-10-13T16:31:00Z">
        <w:r>
          <w:t xml:space="preserve">The sections below provide a short introduction to each VDES </w:t>
        </w:r>
        <w:del w:id="241" w:author="Jean-Francois Coutu" w:date="2021-03-08T09:39:00Z">
          <w:r w:rsidDel="006E7235">
            <w:delText>sub-system</w:delText>
          </w:r>
        </w:del>
      </w:ins>
      <w:ins w:id="242" w:author="Jean-Francois Coutu" w:date="2021-03-08T09:39:00Z">
        <w:r w:rsidR="006E7235">
          <w:t>component other than AIS which was already discussed above</w:t>
        </w:r>
      </w:ins>
      <w:ins w:id="243" w:author="Coutu, Jean-François" w:date="2020-10-13T16:31:00Z">
        <w:r>
          <w:t xml:space="preserve">. </w:t>
        </w:r>
        <w:r w:rsidR="001A48C0">
          <w:t>There are 3 IALA documents that provide additional information on VDES and its sub-systems.</w:t>
        </w:r>
      </w:ins>
    </w:p>
    <w:p w14:paraId="3A6C9398" w14:textId="45F18372" w:rsidR="001A48C0" w:rsidRPr="00E8193A" w:rsidRDefault="00E8193A" w:rsidP="00E8193A">
      <w:pPr>
        <w:pStyle w:val="Paragraphedeliste"/>
        <w:numPr>
          <w:ilvl w:val="0"/>
          <w:numId w:val="55"/>
        </w:numPr>
        <w:tabs>
          <w:tab w:val="left" w:pos="-709"/>
        </w:tabs>
        <w:ind w:right="-813"/>
        <w:jc w:val="both"/>
        <w:rPr>
          <w:ins w:id="244" w:author="Jeffrey" w:date="2021-03-05T09:17:00Z"/>
          <w:rStyle w:val="Lienhypertexte"/>
          <w:rFonts w:cstheme="minorHAnsi"/>
        </w:rPr>
      </w:pPr>
      <w:ins w:id="245" w:author="Jeffrey" w:date="2021-03-05T09:17:00Z">
        <w:r>
          <w:rPr>
            <w:rFonts w:cstheme="minorHAnsi"/>
          </w:rPr>
          <w:fldChar w:fldCharType="begin"/>
        </w:r>
        <w:r>
          <w:rPr>
            <w:rFonts w:cstheme="minorHAnsi"/>
          </w:rPr>
          <w:instrText xml:space="preserve"> HYPERLINK "https://www.iala-aism.org/product/vhd-data-exchange-system-vdes-overview-1117/" </w:instrText>
        </w:r>
        <w:r>
          <w:rPr>
            <w:rFonts w:cstheme="minorHAnsi"/>
          </w:rPr>
          <w:fldChar w:fldCharType="separate"/>
        </w:r>
        <w:r w:rsidR="001A48C0" w:rsidRPr="00E8193A">
          <w:rPr>
            <w:rStyle w:val="Lienhypertexte"/>
            <w:rFonts w:cstheme="minorHAnsi"/>
          </w:rPr>
          <w:t>G1117</w:t>
        </w:r>
        <w:r w:rsidRPr="00E8193A">
          <w:rPr>
            <w:rStyle w:val="Lienhypertexte"/>
            <w:rFonts w:cstheme="minorHAnsi"/>
          </w:rPr>
          <w:t xml:space="preserve"> - </w:t>
        </w:r>
        <w:del w:id="246" w:author="Jeffrey" w:date="2021-03-05T09:14:00Z">
          <w:r w:rsidR="001A48C0" w:rsidRPr="00E8193A" w:rsidDel="00E8193A">
            <w:rPr>
              <w:rStyle w:val="Lienhypertexte"/>
              <w:rFonts w:cstheme="minorHAnsi"/>
              <w:highlight w:val="yellow"/>
            </w:rPr>
            <w:delText>,</w:delText>
          </w:r>
        </w:del>
        <w:r w:rsidR="001A48C0" w:rsidRPr="00E8193A">
          <w:rPr>
            <w:rStyle w:val="Lienhypertexte"/>
            <w:rFonts w:cstheme="minorHAnsi"/>
          </w:rPr>
          <w:t xml:space="preserve"> </w:t>
        </w:r>
        <w:r w:rsidR="001A48C0" w:rsidRPr="00E8193A">
          <w:rPr>
            <w:rStyle w:val="Lienhypertexte"/>
            <w:rFonts w:cstheme="minorHAnsi"/>
            <w:shd w:val="clear" w:color="auto" w:fill="FFFFFF"/>
            <w:rPrChange w:id="247" w:author="Jeffrey" w:date="2021-03-05T09:17:00Z">
              <w:rPr>
                <w:rStyle w:val="Lienhypertexte"/>
                <w:rFonts w:cstheme="minorHAnsi"/>
                <w:color w:val="575756"/>
                <w:shd w:val="clear" w:color="auto" w:fill="FFFFFF"/>
              </w:rPr>
            </w:rPrChange>
          </w:rPr>
          <w:t>VHF Data Exchange System (VDES) Overview</w:t>
        </w:r>
      </w:ins>
    </w:p>
    <w:p w14:paraId="33BA0CEA" w14:textId="611D5B3F" w:rsidR="001A48C0" w:rsidRPr="001A48C0" w:rsidRDefault="00E8193A" w:rsidP="00E8193A">
      <w:pPr>
        <w:pStyle w:val="Paragraphedeliste"/>
        <w:numPr>
          <w:ilvl w:val="0"/>
          <w:numId w:val="55"/>
        </w:numPr>
        <w:tabs>
          <w:tab w:val="left" w:pos="-709"/>
        </w:tabs>
        <w:ind w:right="-813"/>
        <w:jc w:val="both"/>
        <w:rPr>
          <w:ins w:id="248" w:author="Coutu, Jean-François" w:date="2020-10-13T16:32:00Z"/>
          <w:rFonts w:cstheme="minorHAnsi"/>
        </w:rPr>
      </w:pPr>
      <w:ins w:id="249" w:author="Jeffrey" w:date="2021-03-05T09:17:00Z">
        <w:r>
          <w:rPr>
            <w:rFonts w:cstheme="minorHAnsi"/>
          </w:rPr>
          <w:fldChar w:fldCharType="end"/>
        </w:r>
      </w:ins>
      <w:r w:rsidR="001A48C0" w:rsidRPr="001A48C0">
        <w:rPr>
          <w:rFonts w:cstheme="minorHAnsi"/>
        </w:rPr>
        <w:fldChar w:fldCharType="begin"/>
      </w:r>
      <w:r w:rsidR="001A48C0" w:rsidRPr="00E8193A">
        <w:rPr>
          <w:rFonts w:cstheme="minorHAnsi"/>
        </w:rPr>
        <w:instrText xml:space="preserve"> HYPERLINK "https://www.iala-aism.org/product/r1007-vhf-data-exchange-system-vdes-shore-infrastructure/" </w:instrText>
      </w:r>
      <w:r w:rsidR="001A48C0" w:rsidRPr="001A48C0">
        <w:rPr>
          <w:rFonts w:cstheme="minorHAnsi"/>
        </w:rPr>
        <w:fldChar w:fldCharType="separate"/>
      </w:r>
      <w:ins w:id="250" w:author="Coutu, Jean-François" w:date="2020-10-13T16:32:00Z">
        <w:r w:rsidR="001A48C0" w:rsidRPr="00E8193A">
          <w:rPr>
            <w:rStyle w:val="Lienhypertexte"/>
            <w:rFonts w:cstheme="minorHAnsi"/>
            <w:color w:val="00558C"/>
            <w:shd w:val="clear" w:color="auto" w:fill="FFFFFF"/>
          </w:rPr>
          <w:t>R1007 – The VHF Data Exchange System (VDES) for Shore Infrastructure</w:t>
        </w:r>
        <w:r w:rsidR="001A48C0" w:rsidRPr="001A48C0">
          <w:rPr>
            <w:rFonts w:cstheme="minorHAnsi"/>
          </w:rPr>
          <w:fldChar w:fldCharType="end"/>
        </w:r>
      </w:ins>
    </w:p>
    <w:p w14:paraId="106C37A3" w14:textId="62B3D618" w:rsidR="001A48C0" w:rsidRPr="001A48C0" w:rsidRDefault="001A48C0" w:rsidP="00E8193A">
      <w:pPr>
        <w:pStyle w:val="Paragraphedeliste"/>
        <w:numPr>
          <w:ilvl w:val="0"/>
          <w:numId w:val="55"/>
        </w:numPr>
        <w:tabs>
          <w:tab w:val="left" w:pos="-709"/>
        </w:tabs>
        <w:ind w:right="-813"/>
        <w:jc w:val="both"/>
        <w:rPr>
          <w:ins w:id="251" w:author="Coutu, Jean-François" w:date="2020-10-13T16:31:00Z"/>
          <w:rFonts w:cstheme="minorHAnsi"/>
        </w:rPr>
      </w:pPr>
      <w:r w:rsidRPr="001A48C0">
        <w:rPr>
          <w:rFonts w:cstheme="minorHAnsi"/>
        </w:rPr>
        <w:fldChar w:fldCharType="begin"/>
      </w:r>
      <w:r w:rsidRPr="00E8193A">
        <w:rPr>
          <w:rFonts w:cstheme="minorHAnsi"/>
        </w:rPr>
        <w:instrText xml:space="preserve"> HYPERLINK "https://www.iala-aism.org/product/g1139-technical-specification-vdes/" </w:instrText>
      </w:r>
      <w:r w:rsidRPr="001A48C0">
        <w:rPr>
          <w:rFonts w:cstheme="minorHAnsi"/>
        </w:rPr>
        <w:fldChar w:fldCharType="separate"/>
      </w:r>
      <w:ins w:id="252" w:author="Coutu, Jean-François" w:date="2020-10-13T16:32:00Z">
        <w:r w:rsidRPr="00E8193A">
          <w:rPr>
            <w:rStyle w:val="Lienhypertexte"/>
            <w:rFonts w:cstheme="minorHAnsi"/>
            <w:color w:val="00558C"/>
            <w:shd w:val="clear" w:color="auto" w:fill="FFFFFF"/>
          </w:rPr>
          <w:t>G1139 – The Technical Specification of VDES</w:t>
        </w:r>
        <w:r w:rsidRPr="001A48C0">
          <w:rPr>
            <w:rFonts w:cstheme="minorHAnsi"/>
          </w:rPr>
          <w:fldChar w:fldCharType="end"/>
        </w:r>
      </w:ins>
      <w:ins w:id="253" w:author="Jeffrey" w:date="2021-03-05T09:13:00Z">
        <w:r w:rsidR="00E8193A">
          <w:rPr>
            <w:rFonts w:cstheme="minorHAnsi"/>
          </w:rPr>
          <w:t xml:space="preserve"> </w:t>
        </w:r>
      </w:ins>
      <w:ins w:id="254" w:author="Jeffrey" w:date="2021-03-05T15:53:00Z">
        <w:r w:rsidR="00790A6E" w:rsidRPr="00790A6E">
          <w:rPr>
            <w:rFonts w:cstheme="minorHAnsi"/>
            <w:highlight w:val="yellow"/>
            <w:rPrChange w:id="255" w:author="Jeffrey" w:date="2021-03-05T15:53:00Z">
              <w:rPr>
                <w:rFonts w:cstheme="minorHAnsi"/>
              </w:rPr>
            </w:rPrChange>
          </w:rPr>
          <w:t>will be</w:t>
        </w:r>
      </w:ins>
      <w:ins w:id="256" w:author="Jeffrey" w:date="2021-03-05T15:52:00Z">
        <w:r w:rsidR="00E24FBE" w:rsidRPr="00790A6E">
          <w:rPr>
            <w:rFonts w:cstheme="minorHAnsi"/>
            <w:highlight w:val="yellow"/>
          </w:rPr>
          <w:t xml:space="preserve"> </w:t>
        </w:r>
        <w:r w:rsidR="00790A6E" w:rsidRPr="00790A6E">
          <w:rPr>
            <w:rFonts w:cstheme="minorHAnsi"/>
            <w:highlight w:val="yellow"/>
          </w:rPr>
          <w:t>superseded by</w:t>
        </w:r>
      </w:ins>
      <w:ins w:id="257" w:author="Jeffrey" w:date="2021-03-05T09:12:00Z">
        <w:r w:rsidR="00E8193A" w:rsidRPr="00790A6E">
          <w:rPr>
            <w:rFonts w:cstheme="minorHAnsi"/>
            <w:highlight w:val="yellow"/>
            <w:rPrChange w:id="258" w:author="Jeffrey" w:date="2021-03-05T15:53:00Z">
              <w:rPr>
                <w:rFonts w:cstheme="minorHAnsi"/>
              </w:rPr>
            </w:rPrChange>
          </w:rPr>
          <w:t xml:space="preserve"> ITU.R M.2092</w:t>
        </w:r>
      </w:ins>
      <w:ins w:id="259" w:author="Jeffrey" w:date="2021-03-05T15:53:00Z">
        <w:r w:rsidR="00790A6E" w:rsidRPr="00790A6E">
          <w:rPr>
            <w:rFonts w:cstheme="minorHAnsi"/>
            <w:highlight w:val="yellow"/>
            <w:rPrChange w:id="260" w:author="Jeffrey" w:date="2021-03-05T15:53:00Z">
              <w:rPr>
                <w:rFonts w:cstheme="minorHAnsi"/>
              </w:rPr>
            </w:rPrChange>
          </w:rPr>
          <w:t>-1</w:t>
        </w:r>
      </w:ins>
    </w:p>
    <w:p w14:paraId="05D3E263" w14:textId="37689E74" w:rsidR="001A48C0" w:rsidRDefault="001A48C0" w:rsidP="001A48C0">
      <w:pPr>
        <w:tabs>
          <w:tab w:val="left" w:pos="-709"/>
        </w:tabs>
        <w:ind w:left="-993" w:right="-813"/>
        <w:jc w:val="both"/>
        <w:rPr>
          <w:ins w:id="261" w:author="Coutu, Jean-François" w:date="2020-10-13T16:33:00Z"/>
        </w:rPr>
      </w:pPr>
      <w:ins w:id="262" w:author="Coutu, Jean-François" w:date="2020-10-13T16:34:00Z">
        <w:r>
          <w:lastRenderedPageBreak/>
          <w:t xml:space="preserve">Additionally, </w:t>
        </w:r>
      </w:ins>
      <w:ins w:id="263" w:author="Jean-Francois Coutu" w:date="2020-10-19T13:13:00Z">
        <w:r w:rsidR="007F2790">
          <w:t xml:space="preserve"> these </w:t>
        </w:r>
      </w:ins>
      <w:ins w:id="264" w:author="Coutu, Jean-François" w:date="2020-10-13T16:34:00Z">
        <w:r>
          <w:t>ITU</w:t>
        </w:r>
      </w:ins>
      <w:ins w:id="265" w:author="Jean-Francois Coutu" w:date="2020-10-19T13:13:00Z">
        <w:r w:rsidR="007F2790">
          <w:t xml:space="preserve"> documents </w:t>
        </w:r>
        <w:del w:id="266" w:author="Jeffrey" w:date="2021-03-05T09:15:00Z">
          <w:r w:rsidR="007F2790" w:rsidRPr="00E8193A" w:rsidDel="00E8193A">
            <w:rPr>
              <w:highlight w:val="yellow"/>
              <w:rPrChange w:id="267" w:author="Jeffrey" w:date="2021-03-05T09:15:00Z">
                <w:rPr/>
              </w:rPrChange>
            </w:rPr>
            <w:delText>also</w:delText>
          </w:r>
          <w:r w:rsidR="007F2790" w:rsidDel="00E8193A">
            <w:delText xml:space="preserve"> </w:delText>
          </w:r>
        </w:del>
        <w:r w:rsidR="007F2790">
          <w:t>provide important technical information for VDES:</w:t>
        </w:r>
      </w:ins>
      <w:ins w:id="268" w:author="Coutu, Jean-François" w:date="2020-10-13T16:34:00Z">
        <w:del w:id="269" w:author="Jean-Francois Coutu" w:date="2020-10-19T13:13:00Z">
          <w:r w:rsidDel="007F2790">
            <w:delText xml:space="preserve"> draft recommendation 2092 on VDES is the technical reference for VDES</w:delText>
          </w:r>
        </w:del>
      </w:ins>
      <w:ins w:id="270" w:author="Coutu, Jean-François" w:date="2020-10-13T16:33:00Z">
        <w:r>
          <w:t>.</w:t>
        </w:r>
      </w:ins>
    </w:p>
    <w:p w14:paraId="2CA0968E" w14:textId="2D3CFF0C" w:rsidR="001A48C0" w:rsidRDefault="001A48C0" w:rsidP="001A48C0">
      <w:pPr>
        <w:pStyle w:val="Paragraphedeliste"/>
        <w:numPr>
          <w:ilvl w:val="0"/>
          <w:numId w:val="55"/>
        </w:numPr>
        <w:tabs>
          <w:tab w:val="left" w:pos="-709"/>
        </w:tabs>
        <w:ind w:right="-813"/>
        <w:jc w:val="both"/>
        <w:rPr>
          <w:ins w:id="271" w:author="Gils, Jeffrey van (WVL)" w:date="2020-10-16T11:22:00Z"/>
          <w:rFonts w:cstheme="minorHAnsi"/>
        </w:rPr>
      </w:pPr>
      <w:commentRangeStart w:id="272"/>
      <w:commentRangeStart w:id="273"/>
      <w:ins w:id="274" w:author="Coutu, Jean-François" w:date="2020-10-13T16:35:00Z">
        <w:r>
          <w:rPr>
            <w:rFonts w:cstheme="minorHAnsi"/>
          </w:rPr>
          <w:t>ITU-R M.2092</w:t>
        </w:r>
        <w:del w:id="275" w:author="Jean-Francois Coutu" w:date="2021-03-08T09:49:00Z">
          <w:r w:rsidDel="000F0720">
            <w:rPr>
              <w:rFonts w:cstheme="minorHAnsi"/>
            </w:rPr>
            <w:delText>-0</w:delText>
          </w:r>
        </w:del>
      </w:ins>
      <w:commentRangeEnd w:id="272"/>
      <w:del w:id="276" w:author="Jean-Francois Coutu" w:date="2021-03-08T09:49:00Z">
        <w:r w:rsidR="00901BA2" w:rsidDel="000F0720">
          <w:rPr>
            <w:rStyle w:val="Marquedecommentaire"/>
          </w:rPr>
          <w:commentReference w:id="272"/>
        </w:r>
        <w:commentRangeEnd w:id="273"/>
        <w:r w:rsidR="00E930BF" w:rsidDel="000F0720">
          <w:rPr>
            <w:rStyle w:val="Marquedecommentaire"/>
          </w:rPr>
          <w:commentReference w:id="273"/>
        </w:r>
      </w:del>
      <w:ins w:id="277" w:author="Coutu, Jean-François" w:date="2020-10-13T16:35:00Z">
        <w:r>
          <w:rPr>
            <w:rFonts w:cstheme="minorHAnsi"/>
          </w:rPr>
          <w:t xml:space="preserve">, </w:t>
        </w:r>
      </w:ins>
      <w:ins w:id="278" w:author="Coutu, Jean-François" w:date="2020-10-13T16:36:00Z">
        <w:r>
          <w:rPr>
            <w:rFonts w:cstheme="minorHAnsi"/>
          </w:rPr>
          <w:t>Technical characteristics for a VHF data exchange system in the VHF maritime mobile band.</w:t>
        </w:r>
      </w:ins>
    </w:p>
    <w:p w14:paraId="76D129A5" w14:textId="17AB68FE" w:rsidR="00345C2C" w:rsidRDefault="00345C2C" w:rsidP="00345C2C">
      <w:pPr>
        <w:pStyle w:val="Paragraphedeliste"/>
        <w:numPr>
          <w:ilvl w:val="0"/>
          <w:numId w:val="55"/>
        </w:numPr>
        <w:tabs>
          <w:tab w:val="left" w:pos="-709"/>
        </w:tabs>
        <w:ind w:right="-813"/>
        <w:jc w:val="both"/>
        <w:rPr>
          <w:ins w:id="279" w:author="Jeffrey" w:date="2021-03-05T15:58:00Z"/>
          <w:rFonts w:cstheme="minorHAnsi"/>
        </w:rPr>
      </w:pPr>
      <w:ins w:id="280" w:author="Gils, Jeffrey van (WVL)" w:date="2020-10-16T11:23:00Z">
        <w:r w:rsidRPr="00345C2C">
          <w:rPr>
            <w:rFonts w:cstheme="minorHAnsi"/>
          </w:rPr>
          <w:t>Report  ITU-R</w:t>
        </w:r>
        <w:del w:id="281" w:author="Jeffrey" w:date="2021-03-05T15:58:00Z">
          <w:r w:rsidRPr="00345C2C" w:rsidDel="00790A6E">
            <w:rPr>
              <w:rFonts w:cstheme="minorHAnsi"/>
            </w:rPr>
            <w:delText xml:space="preserve"> </w:delText>
          </w:r>
        </w:del>
        <w:r w:rsidRPr="00345C2C">
          <w:rPr>
            <w:rFonts w:cstheme="minorHAnsi"/>
          </w:rPr>
          <w:t xml:space="preserve"> </w:t>
        </w:r>
        <w:commentRangeStart w:id="282"/>
        <w:r w:rsidRPr="00345C2C">
          <w:rPr>
            <w:rFonts w:cstheme="minorHAnsi"/>
          </w:rPr>
          <w:t>M.2231</w:t>
        </w:r>
      </w:ins>
      <w:ins w:id="283" w:author="Jeffrey" w:date="2021-03-05T15:58:00Z">
        <w:r w:rsidR="00790A6E">
          <w:rPr>
            <w:rFonts w:cstheme="minorHAnsi"/>
          </w:rPr>
          <w:t>,</w:t>
        </w:r>
      </w:ins>
      <w:ins w:id="284" w:author="Jeffrey" w:date="2021-03-05T15:57:00Z">
        <w:r w:rsidR="00790A6E">
          <w:rPr>
            <w:rFonts w:cstheme="minorHAnsi"/>
          </w:rPr>
          <w:t xml:space="preserve"> </w:t>
        </w:r>
      </w:ins>
      <w:ins w:id="285" w:author="Gils, Jeffrey van (WVL)" w:date="2020-10-16T11:23:00Z">
        <w:del w:id="286" w:author="Jeffrey" w:date="2021-03-05T09:16:00Z">
          <w:r w:rsidRPr="00E8193A" w:rsidDel="00E8193A">
            <w:rPr>
              <w:rFonts w:cstheme="minorHAnsi"/>
              <w:highlight w:val="yellow"/>
              <w:rPrChange w:id="287" w:author="Jeffrey" w:date="2021-03-05T09:16:00Z">
                <w:rPr>
                  <w:rFonts w:cstheme="minorHAnsi"/>
                </w:rPr>
              </w:rPrChange>
            </w:rPr>
            <w:delText>-1</w:delText>
          </w:r>
        </w:del>
      </w:ins>
      <w:ins w:id="288" w:author="Gils, Jeffrey van (WVL)" w:date="2020-10-16T11:24:00Z">
        <w:del w:id="289" w:author="Jeffrey" w:date="2021-03-05T09:16:00Z">
          <w:r w:rsidRPr="00E8193A" w:rsidDel="00E8193A">
            <w:rPr>
              <w:rFonts w:cstheme="minorHAnsi"/>
              <w:highlight w:val="yellow"/>
              <w:rPrChange w:id="290" w:author="Jeffrey" w:date="2021-03-05T09:16:00Z">
                <w:rPr>
                  <w:rFonts w:cstheme="minorHAnsi"/>
                </w:rPr>
              </w:rPrChange>
            </w:rPr>
            <w:delText xml:space="preserve"> </w:delText>
          </w:r>
        </w:del>
      </w:ins>
      <w:ins w:id="291" w:author="Gils, Jeffrey van (WVL)" w:date="2020-10-16T11:23:00Z">
        <w:del w:id="292" w:author="Jeffrey" w:date="2021-03-05T09:16:00Z">
          <w:r w:rsidRPr="00E8193A" w:rsidDel="00E8193A">
            <w:rPr>
              <w:rFonts w:cstheme="minorHAnsi"/>
              <w:highlight w:val="yellow"/>
              <w:rPrChange w:id="293" w:author="Jeffrey" w:date="2021-03-05T09:16:00Z">
                <w:rPr>
                  <w:rFonts w:cstheme="minorHAnsi"/>
                </w:rPr>
              </w:rPrChange>
            </w:rPr>
            <w:delText>(11/2014)</w:delText>
          </w:r>
        </w:del>
      </w:ins>
      <w:ins w:id="294" w:author="Gils, Jeffrey van (WVL)" w:date="2020-10-16T11:24:00Z">
        <w:del w:id="295" w:author="Jeffrey" w:date="2021-03-05T09:16:00Z">
          <w:r w:rsidRPr="00E8193A" w:rsidDel="00E8193A">
            <w:rPr>
              <w:rFonts w:cstheme="minorHAnsi"/>
              <w:highlight w:val="yellow"/>
              <w:rPrChange w:id="296" w:author="Jeffrey" w:date="2021-03-05T09:16:00Z">
                <w:rPr>
                  <w:rFonts w:cstheme="minorHAnsi"/>
                </w:rPr>
              </w:rPrChange>
            </w:rPr>
            <w:delText xml:space="preserve"> </w:delText>
          </w:r>
        </w:del>
      </w:ins>
      <w:commentRangeEnd w:id="282"/>
      <w:del w:id="297" w:author="Jeffrey" w:date="2021-03-05T09:16:00Z">
        <w:r w:rsidR="00901BA2" w:rsidRPr="00E8193A" w:rsidDel="00E8193A">
          <w:rPr>
            <w:rStyle w:val="Marquedecommentaire"/>
            <w:highlight w:val="yellow"/>
            <w:rPrChange w:id="298" w:author="Jeffrey" w:date="2021-03-05T09:16:00Z">
              <w:rPr>
                <w:rStyle w:val="Marquedecommentaire"/>
              </w:rPr>
            </w:rPrChange>
          </w:rPr>
          <w:commentReference w:id="282"/>
        </w:r>
      </w:del>
      <w:ins w:id="299" w:author="Gils, Jeffrey van (WVL)" w:date="2020-10-16T11:24:00Z">
        <w:r w:rsidRPr="00345C2C">
          <w:rPr>
            <w:rFonts w:cstheme="minorHAnsi"/>
          </w:rPr>
          <w:t>Use of Appendix 18 to the Radio Regulations for the maritime mobile service</w:t>
        </w:r>
      </w:ins>
    </w:p>
    <w:p w14:paraId="25E78981" w14:textId="127C4D50" w:rsidR="00A27E7F" w:rsidRPr="00345C2C" w:rsidRDefault="00A27E7F" w:rsidP="00345C2C">
      <w:pPr>
        <w:pStyle w:val="Paragraphedeliste"/>
        <w:numPr>
          <w:ilvl w:val="0"/>
          <w:numId w:val="55"/>
        </w:numPr>
        <w:tabs>
          <w:tab w:val="left" w:pos="-709"/>
        </w:tabs>
        <w:ind w:right="-813"/>
        <w:jc w:val="both"/>
        <w:rPr>
          <w:ins w:id="300" w:author="Coutu, Jean-François" w:date="2020-10-13T16:33:00Z"/>
          <w:rFonts w:cstheme="minorHAnsi"/>
        </w:rPr>
      </w:pPr>
      <w:ins w:id="301" w:author="Jeffrey" w:date="2021-03-05T15:58:00Z">
        <w:r>
          <w:rPr>
            <w:rFonts w:cstheme="minorHAnsi"/>
          </w:rPr>
          <w:t>Report ITU-R M.</w:t>
        </w:r>
      </w:ins>
      <w:ins w:id="302" w:author="Jeffrey" w:date="2021-03-05T15:59:00Z">
        <w:r>
          <w:rPr>
            <w:rFonts w:cstheme="minorHAnsi"/>
          </w:rPr>
          <w:t>2435-0 [VDE-SAT]</w:t>
        </w:r>
      </w:ins>
    </w:p>
    <w:p w14:paraId="20009864" w14:textId="77777777" w:rsidR="000D1B27" w:rsidRPr="00E8193A" w:rsidRDefault="000D1B27" w:rsidP="00E8193A">
      <w:pPr>
        <w:rPr>
          <w:ins w:id="303" w:author="Coutu, Jean-François" w:date="2020-10-13T16:31:00Z"/>
          <w:lang w:val="en-US"/>
        </w:rPr>
      </w:pPr>
    </w:p>
    <w:p w14:paraId="4585B5BD" w14:textId="5D4C947D" w:rsidR="007232E7" w:rsidRDefault="007232E7" w:rsidP="00E8193A">
      <w:pPr>
        <w:pStyle w:val="Figuretitle"/>
        <w:ind w:left="-273"/>
        <w:rPr>
          <w:ins w:id="304" w:author="Jeffrey" w:date="2021-03-05T09:17:00Z"/>
          <w:rFonts w:eastAsiaTheme="minorEastAsia"/>
          <w:lang w:val="en-US"/>
        </w:rPr>
      </w:pPr>
      <w:ins w:id="305" w:author="Coutu, Jean-François" w:date="2020-10-13T16:01:00Z">
        <w:r w:rsidRPr="00A013FD">
          <w:rPr>
            <w:rFonts w:eastAsiaTheme="minorEastAsia"/>
            <w:lang w:val="en-US"/>
          </w:rPr>
          <w:t>VDES frequency usage</w:t>
        </w:r>
      </w:ins>
    </w:p>
    <w:p w14:paraId="5DE964B6" w14:textId="410DA60F" w:rsidR="00E8193A" w:rsidRPr="00E8193A" w:rsidDel="00141E94" w:rsidRDefault="00AC06E6">
      <w:pPr>
        <w:ind w:left="-993"/>
        <w:rPr>
          <w:ins w:id="306" w:author="Coutu, Jean-François" w:date="2020-10-13T16:01:00Z"/>
          <w:del w:id="307" w:author="Jeffrey" w:date="2021-03-05T09:28:00Z"/>
          <w:lang w:val="en-US"/>
          <w:rPrChange w:id="308" w:author="Jeffrey" w:date="2021-03-05T09:17:00Z">
            <w:rPr>
              <w:ins w:id="309" w:author="Coutu, Jean-François" w:date="2020-10-13T16:01:00Z"/>
              <w:del w:id="310" w:author="Jeffrey" w:date="2021-03-05T09:28:00Z"/>
              <w:rFonts w:eastAsiaTheme="minorEastAsia"/>
              <w:lang w:val="en-US"/>
            </w:rPr>
          </w:rPrChange>
        </w:rPr>
        <w:pPrChange w:id="311" w:author="Jeffrey van Gils" w:date="2021-03-07T21:27:00Z">
          <w:pPr>
            <w:pStyle w:val="Figuretitle"/>
            <w:ind w:left="-273"/>
          </w:pPr>
        </w:pPrChange>
      </w:pPr>
      <w:ins w:id="312" w:author="Jeffrey van Gils" w:date="2021-03-07T21:28:00Z">
        <w:r>
          <w:object w:dxaOrig="30493" w:dyaOrig="10309" w14:anchorId="74AFDD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15pt;height:180pt" o:ole="">
              <v:imagedata r:id="rId13" o:title=""/>
            </v:shape>
            <o:OLEObject Type="Embed" ProgID="Visio.Drawing.15" ShapeID="_x0000_i1025" DrawAspect="Content" ObjectID="_1676720865" r:id="rId14"/>
          </w:object>
        </w:r>
      </w:ins>
    </w:p>
    <w:commentRangeStart w:id="313"/>
    <w:p w14:paraId="3C59B85A" w14:textId="13BB21FA" w:rsidR="007232E7" w:rsidRDefault="007232E7">
      <w:pPr>
        <w:pStyle w:val="Paragraphedeliste"/>
        <w:tabs>
          <w:tab w:val="left" w:pos="-709"/>
        </w:tabs>
        <w:ind w:left="-993" w:right="-813"/>
        <w:jc w:val="both"/>
        <w:pPrChange w:id="314" w:author="Jeffrey van Gils" w:date="2021-03-07T21:27:00Z">
          <w:pPr>
            <w:pStyle w:val="Paragraphedeliste"/>
            <w:numPr>
              <w:numId w:val="53"/>
            </w:numPr>
            <w:tabs>
              <w:tab w:val="left" w:pos="-709"/>
            </w:tabs>
            <w:ind w:left="-273" w:right="-813" w:hanging="360"/>
            <w:jc w:val="both"/>
          </w:pPr>
        </w:pPrChange>
      </w:pPr>
      <w:ins w:id="315" w:author="Coutu, Jean-François" w:date="2020-10-13T16:01:00Z">
        <w:del w:id="316" w:author="Jeffrey van Gils" w:date="2021-03-07T21:26:00Z">
          <w:r w:rsidRPr="00A013FD" w:rsidDel="00AC06E6">
            <w:object w:dxaOrig="9339" w:dyaOrig="2934" w14:anchorId="26B6952D">
              <v:shape id="_x0000_i1026" type="#_x0000_t75" style="width:465.7pt;height:146.3pt" o:ole="">
                <v:imagedata r:id="rId15" o:title=""/>
              </v:shape>
              <o:OLEObject Type="Embed" ProgID="Visio.Drawing.11" ShapeID="_x0000_i1026" DrawAspect="Content" ObjectID="_1676720866" r:id="rId16"/>
            </w:object>
          </w:r>
        </w:del>
      </w:ins>
      <w:commentRangeEnd w:id="313"/>
      <w:r w:rsidR="00141E94">
        <w:rPr>
          <w:rStyle w:val="Marquedecommentaire"/>
        </w:rPr>
        <w:commentReference w:id="313"/>
      </w:r>
    </w:p>
    <w:p w14:paraId="71872E1D" w14:textId="0564AEC9" w:rsidR="00F23861" w:rsidDel="00C02DE7" w:rsidRDefault="00F23861" w:rsidP="00F23861">
      <w:pPr>
        <w:tabs>
          <w:tab w:val="left" w:pos="-709"/>
        </w:tabs>
        <w:ind w:left="-993" w:right="-813"/>
        <w:jc w:val="both"/>
        <w:rPr>
          <w:del w:id="317" w:author="Coutu, Jean-François" w:date="2020-10-13T15:48:00Z"/>
        </w:rPr>
      </w:pPr>
      <w:del w:id="318" w:author="Coutu, Jean-François" w:date="2020-10-13T15:48:00Z">
        <w:r w:rsidDel="00C02DE7">
          <w:delText xml:space="preserve">The VDE link system is expected to be a general purpose data channel for shore to ship and ship to ship communication offering a higher data rate than existing terrestrial maritime radio applications. It differs from the existing AIS. The most important difference that it has a four times higher bandwidth of 100 kHz available for data transmission. </w:delText>
        </w:r>
      </w:del>
    </w:p>
    <w:p w14:paraId="6A00F1AA" w14:textId="56668EC3" w:rsidR="00F23861" w:rsidDel="00C02DE7" w:rsidRDefault="00F23861" w:rsidP="00F23861">
      <w:pPr>
        <w:tabs>
          <w:tab w:val="left" w:pos="-709"/>
        </w:tabs>
        <w:ind w:left="-993" w:right="-813"/>
        <w:jc w:val="both"/>
        <w:rPr>
          <w:del w:id="319" w:author="Coutu, Jean-François" w:date="2020-10-13T15:48:00Z"/>
        </w:rPr>
      </w:pPr>
      <w:del w:id="320" w:author="Coutu, Jean-François" w:date="2020-10-13T15:48:00Z">
        <w:r w:rsidDel="00C02DE7">
          <w:delText>Furthermore, VDE link utilizes a linear modulation scheme instead of Gaussian Minimum Shift Keying (GMSK), and introduces forward error correction. Compared to GMSK modulation, linear modulation has the drawback that it is not a constant amplitude</w:delText>
        </w:r>
      </w:del>
    </w:p>
    <w:p w14:paraId="4143EC96" w14:textId="3679F844" w:rsidR="00F23861" w:rsidDel="00C02DE7" w:rsidRDefault="00F23861" w:rsidP="00F23861">
      <w:pPr>
        <w:tabs>
          <w:tab w:val="left" w:pos="-709"/>
        </w:tabs>
        <w:ind w:left="-993" w:right="-813"/>
        <w:jc w:val="both"/>
        <w:rPr>
          <w:del w:id="321" w:author="Coutu, Jean-François" w:date="2020-10-13T15:48:00Z"/>
          <w:lang w:eastAsia="fr-FR"/>
        </w:rPr>
      </w:pPr>
      <w:del w:id="322" w:author="Coutu, Jean-François" w:date="2020-10-13T15:48:00Z">
        <w:r w:rsidDel="00C02DE7">
          <w:rPr>
            <w:lang w:eastAsia="fr-FR"/>
          </w:rPr>
          <w:delText>AIS is a component of VHF Data Exchange System (VDES) which operates using the Gaussian Minimum Shift Keying (GMSK) modulation scheme, other components of VDES will use higher capacity modulation schemes.</w:delText>
        </w:r>
      </w:del>
    </w:p>
    <w:p w14:paraId="65D80A8F" w14:textId="4F175AFB" w:rsidR="00F23861" w:rsidRDefault="00F23861" w:rsidP="00A53FE9">
      <w:pPr>
        <w:pStyle w:val="Titre3"/>
      </w:pPr>
      <w:bookmarkStart w:id="323" w:name="_Toc49769355"/>
      <w:r>
        <w:lastRenderedPageBreak/>
        <w:t>Why VDES</w:t>
      </w:r>
      <w:ins w:id="324" w:author="Coutu, Jean-François" w:date="2020-10-13T15:48:00Z">
        <w:r w:rsidR="00C02DE7">
          <w:t xml:space="preserve"> includes</w:t>
        </w:r>
      </w:ins>
      <w:ins w:id="325" w:author="Jeffrey van Gils" w:date="2021-03-07T20:57:00Z">
        <w:r w:rsidR="00383212">
          <w:t xml:space="preserve"> </w:t>
        </w:r>
        <w:del w:id="326" w:author="Jean-Francois Coutu" w:date="2021-03-08T09:51:00Z">
          <w:r w:rsidR="00383212" w:rsidDel="000F0720">
            <w:delText>the</w:delText>
          </w:r>
        </w:del>
      </w:ins>
      <w:ins w:id="327" w:author="Coutu, Jean-François" w:date="2020-10-13T15:48:00Z">
        <w:del w:id="328" w:author="Jean-Francois Coutu" w:date="2021-03-08T09:51:00Z">
          <w:r w:rsidR="00C02DE7" w:rsidDel="000F0720">
            <w:delText xml:space="preserve"> </w:delText>
          </w:r>
        </w:del>
        <w:r w:rsidR="00C02DE7">
          <w:t>AIS</w:t>
        </w:r>
      </w:ins>
      <w:ins w:id="329" w:author="Jeffrey van Gils" w:date="2021-03-07T20:57:00Z">
        <w:del w:id="330" w:author="Jean-Francois Coutu" w:date="2021-03-08T09:51:00Z">
          <w:r w:rsidR="00383212" w:rsidDel="000F0720">
            <w:delText xml:space="preserve"> sub-system</w:delText>
          </w:r>
        </w:del>
      </w:ins>
      <w:r>
        <w:t>?</w:t>
      </w:r>
      <w:bookmarkEnd w:id="323"/>
    </w:p>
    <w:p w14:paraId="2C1A0883" w14:textId="134C4488" w:rsidR="00F23861" w:rsidDel="002957A3" w:rsidRDefault="00F23861" w:rsidP="00F23861">
      <w:pPr>
        <w:tabs>
          <w:tab w:val="left" w:pos="-709"/>
        </w:tabs>
        <w:ind w:left="-993" w:right="-813"/>
        <w:jc w:val="both"/>
        <w:rPr>
          <w:moveFrom w:id="331" w:author="Coutu, Jean-François" w:date="2020-10-13T15:50:00Z"/>
          <w:lang w:eastAsia="fr-FR"/>
        </w:rPr>
      </w:pPr>
      <w:moveFromRangeStart w:id="332" w:author="Coutu, Jean-François" w:date="2020-10-13T15:50:00Z" w:name="move53496624"/>
      <w:moveFrom w:id="333" w:author="Coutu, Jean-François" w:date="2020-10-13T15:50:00Z">
        <w:r w:rsidDel="002957A3">
          <w:rPr>
            <w:lang w:eastAsia="fr-FR"/>
          </w:rPr>
          <w:t>The VHF Data Exchange System (VDES) is seen as an effective and efficient use of radio spectrum, building on the capabilities of AIS and addressing the increasing requirements for data through the system.  New techniques providing higher data rates than those used for AIS is a core element of VDES.  Furthermore, VDES network protocol is optimized for data communication so that each VDES message is transmitted with a high confidence of reception. VDES supports e-Navigation.</w:t>
        </w:r>
      </w:moveFrom>
    </w:p>
    <w:moveFromRangeEnd w:id="332"/>
    <w:p w14:paraId="7DC54707" w14:textId="1B8C5006" w:rsidR="00F23861" w:rsidRDefault="00F23861" w:rsidP="00F23861">
      <w:pPr>
        <w:tabs>
          <w:tab w:val="left" w:pos="-709"/>
        </w:tabs>
        <w:ind w:left="-993" w:right="-813"/>
        <w:jc w:val="both"/>
        <w:rPr>
          <w:lang w:eastAsia="fr-FR"/>
        </w:rPr>
      </w:pPr>
      <w:r>
        <w:rPr>
          <w:lang w:eastAsia="fr-FR"/>
        </w:rPr>
        <w:t xml:space="preserve">VHF Data Exchange System (VDES) comprises a suite of channels in the </w:t>
      </w:r>
      <w:ins w:id="334" w:author="Coutu, Jean-François" w:date="2020-10-13T15:51:00Z">
        <w:r w:rsidR="002957A3">
          <w:rPr>
            <w:lang w:eastAsia="fr-FR"/>
          </w:rPr>
          <w:t xml:space="preserve">VHF </w:t>
        </w:r>
      </w:ins>
      <w:r>
        <w:rPr>
          <w:lang w:eastAsia="fr-FR"/>
        </w:rPr>
        <w:t>Maritime mobile</w:t>
      </w:r>
      <w:del w:id="335" w:author="Coutu, Jean-François" w:date="2020-10-13T15:51:00Z">
        <w:r w:rsidDel="002957A3">
          <w:rPr>
            <w:lang w:eastAsia="fr-FR"/>
          </w:rPr>
          <w:delText xml:space="preserve"> VHF</w:delText>
        </w:r>
      </w:del>
      <w:r>
        <w:rPr>
          <w:lang w:eastAsia="fr-FR"/>
        </w:rPr>
        <w:t xml:space="preserve"> band</w:t>
      </w:r>
      <w:del w:id="336" w:author="Coutu, Jean-François" w:date="2020-10-13T15:52:00Z">
        <w:r w:rsidDel="002957A3">
          <w:rPr>
            <w:lang w:eastAsia="fr-FR"/>
          </w:rPr>
          <w:delText>,</w:delText>
        </w:r>
      </w:del>
      <w:ins w:id="337" w:author="Coutu, Jean-François" w:date="2020-10-13T15:51:00Z">
        <w:r w:rsidR="002957A3">
          <w:rPr>
            <w:lang w:eastAsia="fr-FR"/>
          </w:rPr>
          <w:t xml:space="preserve"> and forms a contiguous b</w:t>
        </w:r>
      </w:ins>
      <w:ins w:id="338" w:author="Coutu, Jean-François" w:date="2020-10-13T15:53:00Z">
        <w:r w:rsidR="002957A3">
          <w:rPr>
            <w:lang w:eastAsia="fr-FR"/>
          </w:rPr>
          <w:t>lock</w:t>
        </w:r>
      </w:ins>
      <w:ins w:id="339" w:author="Coutu, Jean-François" w:date="2020-10-13T15:51:00Z">
        <w:r w:rsidR="002957A3">
          <w:rPr>
            <w:lang w:eastAsia="fr-FR"/>
          </w:rPr>
          <w:t xml:space="preserve"> of frequencies </w:t>
        </w:r>
      </w:ins>
      <w:ins w:id="340" w:author="Coutu, Jean-François" w:date="2020-10-13T15:53:00Z">
        <w:r w:rsidR="002957A3">
          <w:rPr>
            <w:lang w:eastAsia="fr-FR"/>
          </w:rPr>
          <w:t>that includes</w:t>
        </w:r>
      </w:ins>
      <w:ins w:id="341" w:author="Coutu, Jean-François" w:date="2020-10-13T15:51:00Z">
        <w:r w:rsidR="002957A3">
          <w:rPr>
            <w:lang w:eastAsia="fr-FR"/>
          </w:rPr>
          <w:t xml:space="preserve"> both international AIS frequencies</w:t>
        </w:r>
      </w:ins>
      <w:ins w:id="342" w:author="Coutu, Jean-François" w:date="2020-10-13T16:01:00Z">
        <w:r w:rsidR="007232E7">
          <w:rPr>
            <w:lang w:eastAsia="fr-FR"/>
          </w:rPr>
          <w:t xml:space="preserve"> as shown in the figure above</w:t>
        </w:r>
      </w:ins>
      <w:ins w:id="343" w:author="Coutu, Jean-François" w:date="2020-10-13T15:51:00Z">
        <w:r w:rsidR="002957A3">
          <w:rPr>
            <w:lang w:eastAsia="fr-FR"/>
          </w:rPr>
          <w:t>. For this reason</w:t>
        </w:r>
      </w:ins>
      <w:ins w:id="344" w:author="Coutu, Jean-François" w:date="2020-10-13T15:53:00Z">
        <w:r w:rsidR="002957A3">
          <w:rPr>
            <w:lang w:eastAsia="fr-FR"/>
          </w:rPr>
          <w:t>,</w:t>
        </w:r>
      </w:ins>
      <w:ins w:id="345" w:author="Coutu, Jean-François" w:date="2020-10-13T15:51:00Z">
        <w:r w:rsidR="002957A3">
          <w:rPr>
            <w:lang w:eastAsia="fr-FR"/>
          </w:rPr>
          <w:t xml:space="preserve"> the VDES was designed in such a way to simplify </w:t>
        </w:r>
      </w:ins>
      <w:ins w:id="346" w:author="Coutu, Jean-François" w:date="2020-10-13T15:52:00Z">
        <w:r w:rsidR="002957A3">
          <w:rPr>
            <w:lang w:eastAsia="fr-FR"/>
          </w:rPr>
          <w:t xml:space="preserve">radio </w:t>
        </w:r>
      </w:ins>
      <w:ins w:id="347" w:author="Coutu, Jean-François" w:date="2020-10-13T15:51:00Z">
        <w:r w:rsidR="002957A3">
          <w:rPr>
            <w:lang w:eastAsia="fr-FR"/>
          </w:rPr>
          <w:t xml:space="preserve">equipment </w:t>
        </w:r>
      </w:ins>
      <w:ins w:id="348" w:author="Coutu, Jean-François" w:date="2020-10-13T15:53:00Z">
        <w:r w:rsidR="002957A3">
          <w:rPr>
            <w:lang w:eastAsia="fr-FR"/>
          </w:rPr>
          <w:t xml:space="preserve">complexity allowing a single </w:t>
        </w:r>
      </w:ins>
      <w:ins w:id="349" w:author="Coutu, Jean-François" w:date="2020-10-13T15:54:00Z">
        <w:r w:rsidR="002957A3">
          <w:rPr>
            <w:lang w:eastAsia="fr-FR"/>
          </w:rPr>
          <w:t>“smart” radio box to perform all VDES functionalities</w:t>
        </w:r>
      </w:ins>
      <w:ins w:id="350" w:author="Coutu, Jean-François" w:date="2020-10-13T15:57:00Z">
        <w:r w:rsidR="002957A3">
          <w:rPr>
            <w:lang w:eastAsia="fr-FR"/>
          </w:rPr>
          <w:t>, including AIS</w:t>
        </w:r>
      </w:ins>
      <w:ins w:id="351" w:author="Coutu, Jean-François" w:date="2020-10-13T15:54:00Z">
        <w:r w:rsidR="002957A3">
          <w:rPr>
            <w:lang w:eastAsia="fr-FR"/>
          </w:rPr>
          <w:t xml:space="preserve">. </w:t>
        </w:r>
      </w:ins>
      <w:ins w:id="352" w:author="Coutu, Jean-François" w:date="2020-10-13T15:55:00Z">
        <w:r w:rsidR="002957A3">
          <w:rPr>
            <w:lang w:eastAsia="fr-FR"/>
          </w:rPr>
          <w:t>Anchored in VDES design is the protection of AIS and the situational awareness it provides</w:t>
        </w:r>
      </w:ins>
      <w:ins w:id="353" w:author="Coutu, Jean-François" w:date="2020-10-13T16:37:00Z">
        <w:r w:rsidR="001A48C0">
          <w:rPr>
            <w:lang w:eastAsia="fr-FR"/>
          </w:rPr>
          <w:t xml:space="preserve"> to mariners and shore </w:t>
        </w:r>
      </w:ins>
      <w:ins w:id="354" w:author="Coutu, Jean-François" w:date="2020-10-13T16:45:00Z">
        <w:r w:rsidR="00912C6F">
          <w:rPr>
            <w:lang w:eastAsia="fr-FR"/>
          </w:rPr>
          <w:t>authorities</w:t>
        </w:r>
      </w:ins>
      <w:ins w:id="355" w:author="Coutu, Jean-François" w:date="2020-10-13T15:55:00Z">
        <w:r w:rsidR="002957A3">
          <w:rPr>
            <w:lang w:eastAsia="fr-FR"/>
          </w:rPr>
          <w:t xml:space="preserve">. </w:t>
        </w:r>
      </w:ins>
      <w:ins w:id="356" w:author="Coutu, Jean-François" w:date="2020-10-13T15:56:00Z">
        <w:r w:rsidR="002957A3">
          <w:rPr>
            <w:lang w:eastAsia="fr-FR"/>
          </w:rPr>
          <w:t xml:space="preserve">As such, </w:t>
        </w:r>
      </w:ins>
      <w:ins w:id="357" w:author="Coutu, Jean-François" w:date="2020-10-13T15:58:00Z">
        <w:r w:rsidR="002957A3">
          <w:rPr>
            <w:lang w:eastAsia="fr-FR"/>
          </w:rPr>
          <w:t xml:space="preserve">all </w:t>
        </w:r>
      </w:ins>
      <w:ins w:id="358" w:author="Coutu, Jean-François" w:date="2020-10-13T15:56:00Z">
        <w:r w:rsidR="002957A3">
          <w:rPr>
            <w:lang w:eastAsia="fr-FR"/>
          </w:rPr>
          <w:t xml:space="preserve">AIS </w:t>
        </w:r>
      </w:ins>
      <w:ins w:id="359" w:author="Coutu, Jean-François" w:date="2020-10-13T15:58:00Z">
        <w:r w:rsidR="002957A3">
          <w:rPr>
            <w:lang w:eastAsia="fr-FR"/>
          </w:rPr>
          <w:t>functionalities</w:t>
        </w:r>
      </w:ins>
      <w:ins w:id="360" w:author="Coutu, Jean-François" w:date="2020-10-13T15:56:00Z">
        <w:r w:rsidR="002957A3">
          <w:rPr>
            <w:lang w:eastAsia="fr-FR"/>
          </w:rPr>
          <w:t xml:space="preserve"> are a part of VDES just as </w:t>
        </w:r>
      </w:ins>
      <w:ins w:id="361" w:author="Coutu, Jean-François" w:date="2020-10-13T15:58:00Z">
        <w:r w:rsidR="002957A3">
          <w:rPr>
            <w:lang w:eastAsia="fr-FR"/>
          </w:rPr>
          <w:t>they</w:t>
        </w:r>
      </w:ins>
      <w:ins w:id="362" w:author="Coutu, Jean-François" w:date="2020-10-13T15:56:00Z">
        <w:r w:rsidR="002957A3">
          <w:rPr>
            <w:lang w:eastAsia="fr-FR"/>
          </w:rPr>
          <w:t xml:space="preserve"> would </w:t>
        </w:r>
      </w:ins>
      <w:ins w:id="363" w:author="Coutu, Jean-François" w:date="2020-10-13T15:58:00Z">
        <w:r w:rsidR="002957A3">
          <w:rPr>
            <w:lang w:eastAsia="fr-FR"/>
          </w:rPr>
          <w:t xml:space="preserve">be available on </w:t>
        </w:r>
      </w:ins>
      <w:ins w:id="364" w:author="Coutu, Jean-François" w:date="2020-10-13T15:56:00Z">
        <w:r w:rsidR="002957A3">
          <w:rPr>
            <w:lang w:eastAsia="fr-FR"/>
          </w:rPr>
          <w:t xml:space="preserve">an </w:t>
        </w:r>
      </w:ins>
      <w:ins w:id="365" w:author="Coutu, Jean-François" w:date="2020-10-13T15:58:00Z">
        <w:r w:rsidR="002957A3">
          <w:rPr>
            <w:lang w:eastAsia="fr-FR"/>
          </w:rPr>
          <w:t>independent</w:t>
        </w:r>
      </w:ins>
      <w:ins w:id="366" w:author="Coutu, Jean-François" w:date="2020-10-13T15:56:00Z">
        <w:r w:rsidR="002957A3">
          <w:rPr>
            <w:lang w:eastAsia="fr-FR"/>
          </w:rPr>
          <w:t xml:space="preserve"> </w:t>
        </w:r>
      </w:ins>
      <w:ins w:id="367" w:author="Coutu, Jean-François" w:date="2020-10-13T15:58:00Z">
        <w:r w:rsidR="002957A3">
          <w:rPr>
            <w:lang w:eastAsia="fr-FR"/>
          </w:rPr>
          <w:t>AIS device</w:t>
        </w:r>
      </w:ins>
      <w:ins w:id="368" w:author="Coutu, Jean-François" w:date="2020-10-13T15:56:00Z">
        <w:r w:rsidR="002957A3">
          <w:rPr>
            <w:lang w:eastAsia="fr-FR"/>
          </w:rPr>
          <w:t xml:space="preserve">. </w:t>
        </w:r>
      </w:ins>
      <w:moveFromRangeStart w:id="369" w:author="Jean-Francois Coutu" w:date="2020-10-19T13:16:00Z" w:name="move54005806"/>
      <w:moveFrom w:id="370" w:author="Jean-Francois Coutu" w:date="2020-10-19T13:16:00Z">
        <w:ins w:id="371" w:author="Coutu, Jean-François" w:date="2020-10-13T15:56:00Z">
          <w:r w:rsidR="002957A3" w:rsidDel="007F2790">
            <w:rPr>
              <w:lang w:eastAsia="fr-FR"/>
            </w:rPr>
            <w:t>For more information on AIS, please refer to the section above specific to AIS.</w:t>
          </w:r>
        </w:ins>
        <w:ins w:id="372" w:author="Coutu, Jean-François" w:date="2020-10-13T15:55:00Z">
          <w:r w:rsidR="002957A3" w:rsidDel="007F2790">
            <w:rPr>
              <w:lang w:eastAsia="fr-FR"/>
            </w:rPr>
            <w:t xml:space="preserve"> </w:t>
          </w:r>
        </w:ins>
      </w:moveFrom>
      <w:moveFromRangeEnd w:id="369"/>
      <w:ins w:id="373" w:author="Gils, Jeffrey van (WVL)" w:date="2020-10-16T11:30:00Z">
        <w:r w:rsidR="0047437D">
          <w:rPr>
            <w:lang w:eastAsia="fr-FR"/>
          </w:rPr>
          <w:t>In principle</w:t>
        </w:r>
      </w:ins>
      <w:ins w:id="374" w:author="Jean-Francois Coutu" w:date="2020-10-19T13:14:00Z">
        <w:r w:rsidR="007F2790">
          <w:rPr>
            <w:lang w:eastAsia="fr-FR"/>
          </w:rPr>
          <w:t>,</w:t>
        </w:r>
      </w:ins>
      <w:ins w:id="375" w:author="Gils, Jeffrey van (WVL)" w:date="2020-10-16T11:30:00Z">
        <w:r w:rsidR="0047437D">
          <w:rPr>
            <w:lang w:eastAsia="fr-FR"/>
          </w:rPr>
          <w:t xml:space="preserve"> </w:t>
        </w:r>
        <w:del w:id="376" w:author="Jean-Francois Coutu" w:date="2020-10-19T13:15:00Z">
          <w:r w:rsidR="0047437D" w:rsidDel="007F2790">
            <w:rPr>
              <w:lang w:eastAsia="fr-FR"/>
            </w:rPr>
            <w:delText xml:space="preserve">the VDES </w:delText>
          </w:r>
        </w:del>
        <w:del w:id="377" w:author="Jean-Francois Coutu" w:date="2020-10-19T13:14:00Z">
          <w:r w:rsidR="0047437D" w:rsidDel="007F2790">
            <w:rPr>
              <w:lang w:eastAsia="fr-FR"/>
            </w:rPr>
            <w:delText>is</w:delText>
          </w:r>
        </w:del>
        <w:del w:id="378" w:author="Jean-Francois Coutu" w:date="2020-10-19T13:15:00Z">
          <w:r w:rsidR="0047437D" w:rsidDel="007F2790">
            <w:rPr>
              <w:lang w:eastAsia="fr-FR"/>
            </w:rPr>
            <w:delText xml:space="preserve"> designed </w:delText>
          </w:r>
        </w:del>
      </w:ins>
      <w:ins w:id="379" w:author="Jean-Francois Coutu" w:date="2020-10-19T13:15:00Z">
        <w:r w:rsidR="007F2790">
          <w:rPr>
            <w:lang w:eastAsia="fr-FR"/>
          </w:rPr>
          <w:t>a</w:t>
        </w:r>
      </w:ins>
      <w:ins w:id="380" w:author="Jean-Francois Coutu" w:date="2020-10-19T13:14:00Z">
        <w:r w:rsidR="007F2790">
          <w:rPr>
            <w:lang w:eastAsia="fr-FR"/>
          </w:rPr>
          <w:t xml:space="preserve"> VDES unit could</w:t>
        </w:r>
      </w:ins>
      <w:ins w:id="381" w:author="Jean-Francois Coutu" w:date="2020-10-19T13:15:00Z">
        <w:r w:rsidR="007F2790">
          <w:rPr>
            <w:lang w:eastAsia="fr-FR"/>
          </w:rPr>
          <w:t xml:space="preserve"> </w:t>
        </w:r>
      </w:ins>
      <w:ins w:id="382" w:author="Gils, Jeffrey van (WVL)" w:date="2020-10-16T11:30:00Z">
        <w:del w:id="383" w:author="Jean-Francois Coutu" w:date="2020-10-19T13:15:00Z">
          <w:r w:rsidR="0047437D" w:rsidDel="007F2790">
            <w:rPr>
              <w:lang w:eastAsia="fr-FR"/>
            </w:rPr>
            <w:delText xml:space="preserve">with the possibility to </w:delText>
          </w:r>
        </w:del>
        <w:r w:rsidR="0047437D">
          <w:rPr>
            <w:lang w:eastAsia="fr-FR"/>
          </w:rPr>
          <w:t xml:space="preserve">replace the AIS equipment </w:t>
        </w:r>
        <w:del w:id="384" w:author="Jean-Francois Coutu" w:date="2020-10-19T13:15:00Z">
          <w:r w:rsidR="0047437D" w:rsidDel="007F2790">
            <w:rPr>
              <w:lang w:eastAsia="fr-FR"/>
            </w:rPr>
            <w:delText xml:space="preserve">(because it is part of the VDES) </w:delText>
          </w:r>
        </w:del>
        <w:r w:rsidR="0047437D">
          <w:rPr>
            <w:lang w:eastAsia="fr-FR"/>
          </w:rPr>
          <w:t xml:space="preserve">using </w:t>
        </w:r>
      </w:ins>
      <w:ins w:id="385" w:author="Jean-Francois Coutu" w:date="2020-10-19T13:18:00Z">
        <w:r w:rsidR="007F2790">
          <w:rPr>
            <w:lang w:eastAsia="fr-FR"/>
          </w:rPr>
          <w:t xml:space="preserve">the same antenna, power and connectivity. </w:t>
        </w:r>
      </w:ins>
      <w:ins w:id="386" w:author="Gils, Jeffrey van (WVL)" w:date="2020-10-16T11:30:00Z">
        <w:del w:id="387" w:author="Jean-Francois Coutu" w:date="2020-10-19T13:18:00Z">
          <w:r w:rsidR="0047437D" w:rsidDel="007F2790">
            <w:rPr>
              <w:lang w:eastAsia="fr-FR"/>
            </w:rPr>
            <w:delText>the same infrastructure but f</w:delText>
          </w:r>
        </w:del>
      </w:ins>
      <w:ins w:id="388" w:author="Jean-Francois Coutu" w:date="2020-10-19T13:18:00Z">
        <w:r w:rsidR="007F2790">
          <w:rPr>
            <w:lang w:eastAsia="fr-FR"/>
          </w:rPr>
          <w:t>F</w:t>
        </w:r>
      </w:ins>
      <w:ins w:id="389" w:author="Gils, Jeffrey van (WVL)" w:date="2020-10-16T11:30:00Z">
        <w:r w:rsidR="0047437D">
          <w:rPr>
            <w:lang w:eastAsia="fr-FR"/>
          </w:rPr>
          <w:t xml:space="preserve">or shore </w:t>
        </w:r>
      </w:ins>
      <w:ins w:id="390" w:author="Gils, Jeffrey van (WVL)" w:date="2020-10-16T11:31:00Z">
        <w:r w:rsidR="0047437D">
          <w:rPr>
            <w:lang w:eastAsia="fr-FR"/>
          </w:rPr>
          <w:t>authorities</w:t>
        </w:r>
      </w:ins>
      <w:ins w:id="391" w:author="Gils, Jeffrey van (WVL)" w:date="2020-10-16T11:30:00Z">
        <w:r w:rsidR="0047437D">
          <w:rPr>
            <w:lang w:eastAsia="fr-FR"/>
          </w:rPr>
          <w:t xml:space="preserve"> </w:t>
        </w:r>
      </w:ins>
      <w:ins w:id="392" w:author="Gils, Jeffrey van (WVL)" w:date="2020-10-16T11:31:00Z">
        <w:r w:rsidR="0047437D">
          <w:rPr>
            <w:lang w:eastAsia="fr-FR"/>
          </w:rPr>
          <w:t>to make use of the full capabilities</w:t>
        </w:r>
      </w:ins>
      <w:ins w:id="393" w:author="Jean-Francois Coutu" w:date="2020-10-19T13:18:00Z">
        <w:r w:rsidR="007F2790">
          <w:rPr>
            <w:lang w:eastAsia="fr-FR"/>
          </w:rPr>
          <w:t xml:space="preserve"> of VDES,</w:t>
        </w:r>
      </w:ins>
      <w:ins w:id="394" w:author="Gils, Jeffrey van (WVL)" w:date="2020-10-16T11:31:00Z">
        <w:r w:rsidR="0047437D">
          <w:rPr>
            <w:lang w:eastAsia="fr-FR"/>
          </w:rPr>
          <w:t xml:space="preserve"> </w:t>
        </w:r>
        <w:del w:id="395" w:author="Jean-Francois Coutu" w:date="2020-10-19T13:18:00Z">
          <w:r w:rsidR="0047437D" w:rsidDel="007F2790">
            <w:rPr>
              <w:lang w:eastAsia="fr-FR"/>
            </w:rPr>
            <w:delText>amendments</w:delText>
          </w:r>
        </w:del>
      </w:ins>
      <w:ins w:id="396" w:author="Jean-Francois Coutu" w:date="2020-10-19T13:18:00Z">
        <w:r w:rsidR="007F2790">
          <w:rPr>
            <w:lang w:eastAsia="fr-FR"/>
          </w:rPr>
          <w:t>improvements</w:t>
        </w:r>
      </w:ins>
      <w:ins w:id="397" w:author="Gils, Jeffrey van (WVL)" w:date="2020-10-16T11:31:00Z">
        <w:r w:rsidR="0047437D">
          <w:rPr>
            <w:lang w:eastAsia="fr-FR"/>
          </w:rPr>
          <w:t xml:space="preserve"> to the infrastructure might be necessary. </w:t>
        </w:r>
        <w:del w:id="398" w:author="Jean-Francois Coutu" w:date="2020-10-19T13:18:00Z">
          <w:r w:rsidR="0047437D" w:rsidDel="007F2790">
            <w:rPr>
              <w:lang w:eastAsia="fr-FR"/>
            </w:rPr>
            <w:delText xml:space="preserve">In the simplest way the AIS box could be replaced by the VDES box using </w:delText>
          </w:r>
        </w:del>
        <w:del w:id="399" w:author="Jean-Francois Coutu" w:date="2020-10-19T13:17:00Z">
          <w:r w:rsidR="0047437D" w:rsidDel="007F2790">
            <w:rPr>
              <w:lang w:eastAsia="fr-FR"/>
            </w:rPr>
            <w:delText xml:space="preserve">the same antenna, power and </w:delText>
          </w:r>
        </w:del>
      </w:ins>
      <w:ins w:id="400" w:author="Gils, Jeffrey van (WVL)" w:date="2020-10-16T11:32:00Z">
        <w:del w:id="401" w:author="Jean-Francois Coutu" w:date="2020-10-19T13:17:00Z">
          <w:r w:rsidR="0047437D" w:rsidDel="007F2790">
            <w:rPr>
              <w:lang w:eastAsia="fr-FR"/>
            </w:rPr>
            <w:delText>connectivity</w:delText>
          </w:r>
        </w:del>
      </w:ins>
      <w:ins w:id="402" w:author="Gils, Jeffrey van (WVL)" w:date="2020-10-16T11:31:00Z">
        <w:del w:id="403" w:author="Jean-Francois Coutu" w:date="2020-10-19T13:17:00Z">
          <w:r w:rsidR="0047437D" w:rsidDel="007F2790">
            <w:rPr>
              <w:lang w:eastAsia="fr-FR"/>
            </w:rPr>
            <w:delText xml:space="preserve"> </w:delText>
          </w:r>
        </w:del>
      </w:ins>
      <w:ins w:id="404" w:author="Gils, Jeffrey van (WVL)" w:date="2020-10-16T11:32:00Z">
        <w:del w:id="405" w:author="Jean-Francois Coutu" w:date="2020-10-19T13:18:00Z">
          <w:r w:rsidR="0047437D" w:rsidDel="007F2790">
            <w:rPr>
              <w:lang w:eastAsia="fr-FR"/>
            </w:rPr>
            <w:delText>internal</w:delText>
          </w:r>
        </w:del>
      </w:ins>
      <w:ins w:id="406" w:author="Gils, Jeffrey van (WVL)" w:date="2020-10-16T11:33:00Z">
        <w:del w:id="407" w:author="Jean-Francois Coutu" w:date="2020-10-19T13:18:00Z">
          <w:r w:rsidR="0047437D" w:rsidDel="007F2790">
            <w:rPr>
              <w:lang w:eastAsia="fr-FR"/>
            </w:rPr>
            <w:delText>/connected</w:delText>
          </w:r>
        </w:del>
      </w:ins>
      <w:ins w:id="408" w:author="Gils, Jeffrey van (WVL)" w:date="2020-10-16T11:32:00Z">
        <w:del w:id="409" w:author="Jean-Francois Coutu" w:date="2020-10-19T13:18:00Z">
          <w:r w:rsidR="0047437D" w:rsidDel="007F2790">
            <w:rPr>
              <w:lang w:eastAsia="fr-FR"/>
            </w:rPr>
            <w:delText xml:space="preserve"> systems</w:delText>
          </w:r>
        </w:del>
      </w:ins>
      <w:ins w:id="410" w:author="Gils, Jeffrey van (WVL)" w:date="2020-10-16T11:33:00Z">
        <w:del w:id="411" w:author="Jean-Francois Coutu" w:date="2020-10-19T13:18:00Z">
          <w:r w:rsidR="0047437D" w:rsidDel="007F2790">
            <w:rPr>
              <w:lang w:eastAsia="fr-FR"/>
            </w:rPr>
            <w:delText xml:space="preserve"> on ship and shore side.</w:delText>
          </w:r>
        </w:del>
      </w:ins>
      <w:moveToRangeStart w:id="412" w:author="Jean-Francois Coutu" w:date="2020-10-19T13:16:00Z" w:name="move54005806"/>
      <w:moveTo w:id="413" w:author="Jean-Francois Coutu" w:date="2020-10-19T13:16:00Z">
        <w:r w:rsidR="007F2790">
          <w:rPr>
            <w:lang w:eastAsia="fr-FR"/>
          </w:rPr>
          <w:t>For more information on AIS, please refer to the section above specific to AIS.</w:t>
        </w:r>
      </w:moveTo>
      <w:moveToRangeEnd w:id="412"/>
      <w:r>
        <w:rPr>
          <w:lang w:eastAsia="fr-FR"/>
        </w:rPr>
        <w:t xml:space="preserve"> </w:t>
      </w:r>
      <w:del w:id="414" w:author="Coutu, Jean-François" w:date="2020-10-13T15:54:00Z">
        <w:r w:rsidDel="002957A3">
          <w:rPr>
            <w:lang w:eastAsia="fr-FR"/>
          </w:rPr>
          <w:delText>which are detailed in the IALA VDES Guideline on the IALA website [read more]</w:delText>
        </w:r>
      </w:del>
    </w:p>
    <w:p w14:paraId="5A91243C" w14:textId="0B439E72" w:rsidR="007232E7" w:rsidRPr="007232E7" w:rsidRDefault="00F23861" w:rsidP="007232E7">
      <w:pPr>
        <w:pStyle w:val="Titre3"/>
      </w:pPr>
      <w:bookmarkStart w:id="415" w:name="_Toc49769356"/>
      <w:del w:id="416" w:author="Coutu, Jean-François" w:date="2020-10-13T15:48:00Z">
        <w:r w:rsidDel="00C02DE7">
          <w:delText>Where can I find more information on VDES</w:delText>
        </w:r>
      </w:del>
      <w:ins w:id="417" w:author="Coutu, Jean-François" w:date="2020-10-13T15:48:00Z">
        <w:r w:rsidR="00C02DE7">
          <w:t>ASM component of VDES</w:t>
        </w:r>
      </w:ins>
      <w:del w:id="418" w:author="Jeffrey van Gils" w:date="2021-03-07T20:56:00Z">
        <w:r w:rsidDel="00383212">
          <w:delText>?</w:delText>
        </w:r>
      </w:del>
      <w:bookmarkEnd w:id="415"/>
    </w:p>
    <w:p w14:paraId="630B0FC1" w14:textId="561693C9" w:rsidR="00F23861" w:rsidDel="007C08DF" w:rsidRDefault="00F23861" w:rsidP="007C08DF">
      <w:pPr>
        <w:tabs>
          <w:tab w:val="left" w:pos="-709"/>
        </w:tabs>
        <w:ind w:left="-993" w:right="-813"/>
        <w:jc w:val="both"/>
        <w:rPr>
          <w:del w:id="419" w:author="Coutu, Jean-François" w:date="2020-10-13T16:05:00Z"/>
          <w:lang w:eastAsia="fr-FR"/>
        </w:rPr>
      </w:pPr>
      <w:del w:id="420" w:author="Coutu, Jean-François" w:date="2020-10-13T16:05:00Z">
        <w:r w:rsidDel="007232E7">
          <w:rPr>
            <w:lang w:eastAsia="fr-FR"/>
          </w:rPr>
          <w:delText>Further information on VHF Data Exchange System (VDES) can be found at:</w:delText>
        </w:r>
      </w:del>
    </w:p>
    <w:p w14:paraId="1ECC0155" w14:textId="2749A971" w:rsidR="000D1B27" w:rsidRDefault="007232E7">
      <w:pPr>
        <w:tabs>
          <w:tab w:val="left" w:pos="-709"/>
        </w:tabs>
        <w:ind w:left="-993" w:right="-813"/>
        <w:jc w:val="both"/>
        <w:rPr>
          <w:ins w:id="421" w:author="Coutu, Jean-François" w:date="2020-10-13T16:24:00Z"/>
          <w:lang w:eastAsia="fr-FR"/>
        </w:rPr>
        <w:pPrChange w:id="422" w:author="Jeffrey" w:date="2021-03-05T14:09:00Z">
          <w:pPr>
            <w:tabs>
              <w:tab w:val="left" w:pos="-709"/>
            </w:tabs>
            <w:ind w:left="-709" w:right="-813"/>
            <w:jc w:val="both"/>
          </w:pPr>
        </w:pPrChange>
      </w:pPr>
      <w:ins w:id="423" w:author="Coutu, Jean-François" w:date="2020-10-13T16:05:00Z">
        <w:r>
          <w:rPr>
            <w:lang w:eastAsia="fr-FR"/>
          </w:rPr>
          <w:t xml:space="preserve">The Application Specific Message component of VDES uses 2 channels (ASM1 and ASM2). </w:t>
        </w:r>
      </w:ins>
      <w:ins w:id="424" w:author="Coutu, Jean-François" w:date="2020-10-13T16:06:00Z">
        <w:r>
          <w:rPr>
            <w:lang w:eastAsia="fr-FR"/>
          </w:rPr>
          <w:t>The</w:t>
        </w:r>
      </w:ins>
      <w:ins w:id="425" w:author="Coutu, Jean-François" w:date="2020-10-13T16:05:00Z">
        <w:r>
          <w:rPr>
            <w:lang w:eastAsia="fr-FR"/>
          </w:rPr>
          <w:t xml:space="preserve"> </w:t>
        </w:r>
      </w:ins>
      <w:ins w:id="426" w:author="Coutu, Jean-François" w:date="2020-10-13T16:06:00Z">
        <w:r>
          <w:rPr>
            <w:lang w:eastAsia="fr-FR"/>
          </w:rPr>
          <w:t>purpose of ASM is to offload the AIS channels from the growing use of various messages to exchange data</w:t>
        </w:r>
      </w:ins>
      <w:ins w:id="427" w:author="Coutu, Jean-François" w:date="2020-10-13T16:21:00Z">
        <w:r w:rsidR="000D1B27">
          <w:rPr>
            <w:lang w:eastAsia="fr-FR"/>
          </w:rPr>
          <w:t xml:space="preserve"> that is safety related, but not directly relevant to </w:t>
        </w:r>
      </w:ins>
      <w:ins w:id="428" w:author="Coutu, Jean-François" w:date="2020-10-13T16:22:00Z">
        <w:r w:rsidR="000D1B27">
          <w:rPr>
            <w:lang w:eastAsia="fr-FR"/>
          </w:rPr>
          <w:t>collision</w:t>
        </w:r>
      </w:ins>
      <w:ins w:id="429" w:author="Coutu, Jean-François" w:date="2020-10-13T16:21:00Z">
        <w:r w:rsidR="000D1B27">
          <w:rPr>
            <w:lang w:eastAsia="fr-FR"/>
          </w:rPr>
          <w:t xml:space="preserve"> </w:t>
        </w:r>
      </w:ins>
      <w:ins w:id="430" w:author="Coutu, Jean-François" w:date="2020-10-13T16:22:00Z">
        <w:r w:rsidR="000D1B27">
          <w:rPr>
            <w:lang w:eastAsia="fr-FR"/>
          </w:rPr>
          <w:t>avoidance</w:t>
        </w:r>
      </w:ins>
      <w:ins w:id="431" w:author="Coutu, Jean-François" w:date="2020-10-13T16:39:00Z">
        <w:r w:rsidR="001A48C0">
          <w:rPr>
            <w:lang w:eastAsia="fr-FR"/>
          </w:rPr>
          <w:t xml:space="preserve">. The deployment of ASM across the globe should relieve AIS frequencies from such usage and </w:t>
        </w:r>
        <w:del w:id="432" w:author="Jean-Francois Coutu" w:date="2021-03-08T09:56:00Z">
          <w:r w:rsidR="001A48C0" w:rsidDel="000F0720">
            <w:rPr>
              <w:lang w:eastAsia="fr-FR"/>
            </w:rPr>
            <w:delText>allow</w:delText>
          </w:r>
        </w:del>
      </w:ins>
      <w:ins w:id="433" w:author="Jean-Francois Coutu" w:date="2021-03-08T09:56:00Z">
        <w:r w:rsidR="000F0720">
          <w:rPr>
            <w:lang w:eastAsia="fr-FR"/>
          </w:rPr>
          <w:t xml:space="preserve">ensure the availability of </w:t>
        </w:r>
      </w:ins>
      <w:ins w:id="434" w:author="Coutu, Jean-François" w:date="2020-10-13T16:39:00Z">
        <w:r w:rsidR="001A48C0">
          <w:rPr>
            <w:lang w:eastAsia="fr-FR"/>
          </w:rPr>
          <w:t xml:space="preserve"> AIS </w:t>
        </w:r>
        <w:del w:id="435" w:author="Jean-Francois Coutu" w:date="2021-03-08T09:56:00Z">
          <w:r w:rsidR="001A48C0" w:rsidDel="000F0720">
            <w:rPr>
              <w:lang w:eastAsia="fr-FR"/>
            </w:rPr>
            <w:delText xml:space="preserve">to be strictly reserved </w:delText>
          </w:r>
        </w:del>
        <w:r w:rsidR="001A48C0">
          <w:rPr>
            <w:lang w:eastAsia="fr-FR"/>
          </w:rPr>
          <w:t>for collision avoidance</w:t>
        </w:r>
      </w:ins>
      <w:ins w:id="436" w:author="Jean-Francois Coutu" w:date="2021-03-08T09:56:00Z">
        <w:r w:rsidR="000F0720">
          <w:rPr>
            <w:lang w:eastAsia="fr-FR"/>
          </w:rPr>
          <w:t xml:space="preserve"> and</w:t>
        </w:r>
      </w:ins>
      <w:ins w:id="437" w:author="Gils, Jeffrey van (WVL)" w:date="2020-10-16T11:33:00Z">
        <w:del w:id="438" w:author="Jean-Francois Coutu" w:date="2021-03-08T09:56:00Z">
          <w:r w:rsidR="0047437D" w:rsidDel="000F0720">
            <w:rPr>
              <w:lang w:eastAsia="fr-FR"/>
            </w:rPr>
            <w:delText>/</w:delText>
          </w:r>
        </w:del>
        <w:r w:rsidR="0047437D">
          <w:rPr>
            <w:lang w:eastAsia="fr-FR"/>
          </w:rPr>
          <w:t>safety</w:t>
        </w:r>
      </w:ins>
      <w:ins w:id="439" w:author="Coutu, Jean-François" w:date="2020-10-13T16:39:00Z">
        <w:r w:rsidR="001A48C0">
          <w:rPr>
            <w:lang w:eastAsia="fr-FR"/>
          </w:rPr>
          <w:t xml:space="preserve"> purpose</w:t>
        </w:r>
      </w:ins>
      <w:ins w:id="440" w:author="Coutu, Jean-François" w:date="2020-10-13T16:41:00Z">
        <w:r w:rsidR="001A48C0">
          <w:rPr>
            <w:lang w:eastAsia="fr-FR"/>
          </w:rPr>
          <w:t>s</w:t>
        </w:r>
      </w:ins>
      <w:ins w:id="441" w:author="Coutu, Jean-François" w:date="2020-10-13T16:39:00Z">
        <w:r w:rsidR="001A48C0">
          <w:rPr>
            <w:lang w:eastAsia="fr-FR"/>
          </w:rPr>
          <w:t>, increasing its effectiveness.</w:t>
        </w:r>
      </w:ins>
      <w:ins w:id="442" w:author="Coutu, Jean-François" w:date="2020-10-13T16:38:00Z">
        <w:r w:rsidR="001A48C0">
          <w:rPr>
            <w:lang w:eastAsia="fr-FR"/>
          </w:rPr>
          <w:t xml:space="preserve"> </w:t>
        </w:r>
      </w:ins>
      <w:ins w:id="443" w:author="Coutu, Jean-François" w:date="2020-10-13T16:41:00Z">
        <w:r w:rsidR="001A48C0">
          <w:rPr>
            <w:lang w:eastAsia="fr-FR"/>
          </w:rPr>
          <w:t>Examples of ASM data that are</w:t>
        </w:r>
        <w:r w:rsidR="00912C6F">
          <w:rPr>
            <w:lang w:eastAsia="fr-FR"/>
          </w:rPr>
          <w:t xml:space="preserve"> currently carried over</w:t>
        </w:r>
        <w:r w:rsidR="001A48C0">
          <w:rPr>
            <w:lang w:eastAsia="fr-FR"/>
          </w:rPr>
          <w:t xml:space="preserve"> AIS frequencies</w:t>
        </w:r>
        <w:r w:rsidR="00912C6F">
          <w:rPr>
            <w:lang w:eastAsia="fr-FR"/>
          </w:rPr>
          <w:t xml:space="preserve"> include</w:t>
        </w:r>
      </w:ins>
      <w:ins w:id="444" w:author="Coutu, Jean-François" w:date="2020-10-13T16:22:00Z">
        <w:r w:rsidR="000D1B27">
          <w:rPr>
            <w:lang w:eastAsia="fr-FR"/>
          </w:rPr>
          <w:t xml:space="preserve"> meteorological / hydrological</w:t>
        </w:r>
      </w:ins>
      <w:ins w:id="445" w:author="Coutu, Jean-François" w:date="2020-10-13T16:26:00Z">
        <w:r w:rsidR="000D1B27">
          <w:rPr>
            <w:lang w:eastAsia="fr-FR"/>
          </w:rPr>
          <w:t xml:space="preserve"> data</w:t>
        </w:r>
      </w:ins>
      <w:ins w:id="446" w:author="Coutu, Jean-François" w:date="2020-10-13T16:22:00Z">
        <w:r w:rsidR="000D1B27">
          <w:rPr>
            <w:lang w:eastAsia="fr-FR"/>
          </w:rPr>
          <w:t>, waterways obstructions, recommended routes, etc</w:t>
        </w:r>
      </w:ins>
      <w:ins w:id="447" w:author="Coutu, Jean-François" w:date="2020-10-13T16:06:00Z">
        <w:r>
          <w:rPr>
            <w:lang w:eastAsia="fr-FR"/>
          </w:rPr>
          <w:t>.</w:t>
        </w:r>
      </w:ins>
      <w:ins w:id="448" w:author="Coutu, Jean-François" w:date="2020-10-13T16:23:00Z">
        <w:r w:rsidR="000D1B27">
          <w:rPr>
            <w:lang w:eastAsia="fr-FR"/>
          </w:rPr>
          <w:t xml:space="preserve"> </w:t>
        </w:r>
      </w:ins>
      <w:ins w:id="449" w:author="Coutu, Jean-François" w:date="2020-10-13T16:24:00Z">
        <w:r w:rsidR="000D1B27">
          <w:rPr>
            <w:lang w:eastAsia="fr-FR"/>
          </w:rPr>
          <w:t xml:space="preserve">The ASM channels use a more efficient signal modulation than the original AIS frequencies which allows for more </w:t>
        </w:r>
      </w:ins>
      <w:ins w:id="450" w:author="Coutu, Jean-François" w:date="2020-10-13T16:26:00Z">
        <w:r w:rsidR="000D1B27">
          <w:rPr>
            <w:lang w:eastAsia="fr-FR"/>
          </w:rPr>
          <w:t>data, almost twice,</w:t>
        </w:r>
      </w:ins>
      <w:ins w:id="451" w:author="Coutu, Jean-François" w:date="2020-10-13T16:24:00Z">
        <w:r w:rsidR="000D1B27">
          <w:rPr>
            <w:lang w:eastAsia="fr-FR"/>
          </w:rPr>
          <w:t xml:space="preserve"> to be carried in </w:t>
        </w:r>
      </w:ins>
      <w:ins w:id="452" w:author="Coutu, Jean-François" w:date="2020-10-13T16:25:00Z">
        <w:r w:rsidR="000D1B27">
          <w:rPr>
            <w:lang w:eastAsia="fr-FR"/>
          </w:rPr>
          <w:t>the</w:t>
        </w:r>
      </w:ins>
      <w:ins w:id="453" w:author="Coutu, Jean-François" w:date="2020-10-13T16:24:00Z">
        <w:r w:rsidR="000D1B27">
          <w:rPr>
            <w:lang w:eastAsia="fr-FR"/>
          </w:rPr>
          <w:t xml:space="preserve"> </w:t>
        </w:r>
      </w:ins>
      <w:ins w:id="454" w:author="Coutu, Jean-François" w:date="2020-10-13T16:25:00Z">
        <w:r w:rsidR="000D1B27">
          <w:rPr>
            <w:lang w:eastAsia="fr-FR"/>
          </w:rPr>
          <w:t>same time slot</w:t>
        </w:r>
      </w:ins>
      <w:ins w:id="455" w:author="Gils, Jeffrey van (WVL)" w:date="2020-10-16T11:34:00Z">
        <w:r w:rsidR="0047437D">
          <w:rPr>
            <w:lang w:eastAsia="fr-FR"/>
          </w:rPr>
          <w:t>/frame</w:t>
        </w:r>
      </w:ins>
      <w:ins w:id="456" w:author="Coutu, Jean-François" w:date="2020-10-13T16:25:00Z">
        <w:r w:rsidR="000D1B27">
          <w:rPr>
            <w:lang w:eastAsia="fr-FR"/>
          </w:rPr>
          <w:t>.</w:t>
        </w:r>
      </w:ins>
      <w:ins w:id="457" w:author="Gils, Jeffrey van (WVL)" w:date="2020-10-16T11:36:00Z">
        <w:r w:rsidR="0047437D">
          <w:rPr>
            <w:lang w:eastAsia="fr-FR"/>
          </w:rPr>
          <w:t xml:space="preserve"> </w:t>
        </w:r>
        <w:del w:id="458" w:author="Jean-Francois Coutu" w:date="2020-10-19T13:19:00Z">
          <w:r w:rsidR="0047437D" w:rsidDel="007F2790">
            <w:rPr>
              <w:lang w:eastAsia="fr-FR"/>
            </w:rPr>
            <w:delText>Currently used</w:delText>
          </w:r>
        </w:del>
      </w:ins>
      <w:ins w:id="459" w:author="Jean-Francois Coutu" w:date="2020-10-19T13:19:00Z">
        <w:r w:rsidR="007F2790">
          <w:rPr>
            <w:lang w:eastAsia="fr-FR"/>
          </w:rPr>
          <w:t>Existing</w:t>
        </w:r>
      </w:ins>
      <w:ins w:id="460" w:author="Gils, Jeffrey van (WVL)" w:date="2020-10-16T11:36:00Z">
        <w:r w:rsidR="0047437D">
          <w:rPr>
            <w:lang w:eastAsia="fr-FR"/>
          </w:rPr>
          <w:t xml:space="preserve"> </w:t>
        </w:r>
        <w:del w:id="461" w:author="Jean-Francois Coutu" w:date="2020-10-19T13:20:00Z">
          <w:r w:rsidR="0047437D" w:rsidDel="007F2790">
            <w:rPr>
              <w:lang w:eastAsia="fr-FR"/>
            </w:rPr>
            <w:delText xml:space="preserve">ASMs on AIS </w:delText>
          </w:r>
        </w:del>
      </w:ins>
      <w:ins w:id="462" w:author="Jean-Francois Coutu" w:date="2020-10-19T13:20:00Z">
        <w:r w:rsidR="007F2790">
          <w:rPr>
            <w:lang w:eastAsia="fr-FR"/>
          </w:rPr>
          <w:t>AIS messages</w:t>
        </w:r>
      </w:ins>
      <w:ins w:id="463" w:author="Gils, Jeffrey van (WVL)" w:date="2020-10-16T11:36:00Z">
        <w:del w:id="464" w:author="Jean-Francois Coutu" w:date="2020-10-19T13:20:00Z">
          <w:r w:rsidR="0047437D" w:rsidDel="007F2790">
            <w:rPr>
              <w:lang w:eastAsia="fr-FR"/>
            </w:rPr>
            <w:delText>frequencies</w:delText>
          </w:r>
        </w:del>
        <w:r w:rsidR="0047437D">
          <w:rPr>
            <w:lang w:eastAsia="fr-FR"/>
          </w:rPr>
          <w:t xml:space="preserve"> could be </w:t>
        </w:r>
        <w:del w:id="465" w:author="Jean-Francois Coutu" w:date="2020-10-19T13:19:00Z">
          <w:r w:rsidR="0047437D" w:rsidDel="007F2790">
            <w:rPr>
              <w:lang w:eastAsia="fr-FR"/>
            </w:rPr>
            <w:delText>transferred</w:delText>
          </w:r>
        </w:del>
      </w:ins>
      <w:ins w:id="466" w:author="Jean-Francois Coutu" w:date="2020-10-19T13:19:00Z">
        <w:r w:rsidR="007F2790">
          <w:rPr>
            <w:lang w:eastAsia="fr-FR"/>
          </w:rPr>
          <w:t>simply reused on ASM</w:t>
        </w:r>
      </w:ins>
      <w:ins w:id="467" w:author="Jean-Francois Coutu" w:date="2020-10-19T13:20:00Z">
        <w:r w:rsidR="007F2790">
          <w:rPr>
            <w:lang w:eastAsia="fr-FR"/>
          </w:rPr>
          <w:t xml:space="preserve"> or VDE</w:t>
        </w:r>
      </w:ins>
      <w:ins w:id="468" w:author="Jean-Francois Coutu" w:date="2020-10-19T13:19:00Z">
        <w:r w:rsidR="007F2790">
          <w:rPr>
            <w:lang w:eastAsia="fr-FR"/>
          </w:rPr>
          <w:t xml:space="preserve"> </w:t>
        </w:r>
      </w:ins>
      <w:ins w:id="469" w:author="Jean-Francois Coutu" w:date="2020-10-19T13:20:00Z">
        <w:r w:rsidR="007F2790">
          <w:rPr>
            <w:lang w:eastAsia="fr-FR"/>
          </w:rPr>
          <w:t>channels.</w:t>
        </w:r>
      </w:ins>
      <w:ins w:id="470" w:author="Gils, Jeffrey van (WVL)" w:date="2020-10-16T11:36:00Z">
        <w:del w:id="471" w:author="Jean-Francois Coutu" w:date="2020-10-19T13:20:00Z">
          <w:r w:rsidR="0047437D" w:rsidDel="007F2790">
            <w:rPr>
              <w:lang w:eastAsia="fr-FR"/>
            </w:rPr>
            <w:delText>, depending on the use, to the ASM or VDE.</w:delText>
          </w:r>
        </w:del>
      </w:ins>
    </w:p>
    <w:p w14:paraId="24D5E706" w14:textId="3372C98D" w:rsidR="007232E7" w:rsidRDefault="000D1B27">
      <w:pPr>
        <w:tabs>
          <w:tab w:val="left" w:pos="-709"/>
        </w:tabs>
        <w:ind w:left="-993" w:right="-813"/>
        <w:jc w:val="both"/>
        <w:rPr>
          <w:ins w:id="472" w:author="Coutu, Jean-François" w:date="2020-10-13T16:05:00Z"/>
          <w:lang w:eastAsia="fr-FR"/>
        </w:rPr>
        <w:pPrChange w:id="473" w:author="Jeffrey" w:date="2021-03-05T14:09:00Z">
          <w:pPr>
            <w:tabs>
              <w:tab w:val="left" w:pos="-709"/>
            </w:tabs>
            <w:ind w:left="-709" w:right="-813"/>
            <w:jc w:val="both"/>
          </w:pPr>
        </w:pPrChange>
      </w:pPr>
      <w:ins w:id="474" w:author="Coutu, Jean-François" w:date="2020-10-13T16:23:00Z">
        <w:r>
          <w:rPr>
            <w:lang w:eastAsia="fr-FR"/>
          </w:rPr>
          <w:t xml:space="preserve">IALA maintains a list of all available </w:t>
        </w:r>
        <w:r w:rsidRPr="007C08DF">
          <w:rPr>
            <w:lang w:eastAsia="fr-FR"/>
          </w:rPr>
          <w:t>A</w:t>
        </w:r>
      </w:ins>
      <w:ins w:id="475" w:author="Jeffrey" w:date="2021-03-05T09:24:00Z">
        <w:r w:rsidR="00141E94" w:rsidRPr="007C08DF">
          <w:rPr>
            <w:lang w:eastAsia="fr-FR"/>
          </w:rPr>
          <w:t>pplication Specific</w:t>
        </w:r>
      </w:ins>
      <w:ins w:id="476" w:author="Coutu, Jean-François" w:date="2020-10-13T16:23:00Z">
        <w:del w:id="477" w:author="Jeffrey" w:date="2021-03-05T09:24:00Z">
          <w:r w:rsidRPr="007C08DF" w:rsidDel="00141E94">
            <w:rPr>
              <w:lang w:eastAsia="fr-FR"/>
            </w:rPr>
            <w:delText>IS</w:delText>
          </w:r>
        </w:del>
        <w:r w:rsidRPr="007C08DF">
          <w:rPr>
            <w:lang w:eastAsia="fr-FR"/>
          </w:rPr>
          <w:t xml:space="preserve"> </w:t>
        </w:r>
      </w:ins>
      <w:ins w:id="478" w:author="Jeffrey" w:date="2021-03-05T09:24:00Z">
        <w:r w:rsidR="00141E94" w:rsidRPr="007C08DF">
          <w:rPr>
            <w:lang w:eastAsia="fr-FR"/>
          </w:rPr>
          <w:t>M</w:t>
        </w:r>
      </w:ins>
      <w:ins w:id="479" w:author="Coutu, Jean-François" w:date="2020-10-13T16:23:00Z">
        <w:del w:id="480" w:author="Jeffrey" w:date="2021-03-05T09:24:00Z">
          <w:r w:rsidRPr="007C08DF" w:rsidDel="00141E94">
            <w:rPr>
              <w:lang w:eastAsia="fr-FR"/>
            </w:rPr>
            <w:delText>m</w:delText>
          </w:r>
        </w:del>
        <w:r w:rsidRPr="007C08DF">
          <w:rPr>
            <w:lang w:eastAsia="fr-FR"/>
          </w:rPr>
          <w:t>essages</w:t>
        </w:r>
      </w:ins>
      <w:ins w:id="481" w:author="Jeffrey" w:date="2021-03-05T09:24:00Z">
        <w:r w:rsidR="00141E94" w:rsidRPr="007C08DF">
          <w:rPr>
            <w:lang w:eastAsia="fr-FR"/>
          </w:rPr>
          <w:t xml:space="preserve"> on all physical links (AIS</w:t>
        </w:r>
      </w:ins>
      <w:ins w:id="482" w:author="Jeffrey" w:date="2021-03-05T09:25:00Z">
        <w:r w:rsidR="00141E94" w:rsidRPr="007C08DF">
          <w:rPr>
            <w:lang w:eastAsia="fr-FR"/>
          </w:rPr>
          <w:t xml:space="preserve">, </w:t>
        </w:r>
      </w:ins>
      <w:ins w:id="483" w:author="Jeffrey" w:date="2021-03-05T09:24:00Z">
        <w:r w:rsidR="00141E94" w:rsidRPr="007C08DF">
          <w:rPr>
            <w:lang w:eastAsia="fr-FR"/>
          </w:rPr>
          <w:t>VDES-AS</w:t>
        </w:r>
      </w:ins>
      <w:ins w:id="484" w:author="Jeffrey" w:date="2021-03-05T09:25:00Z">
        <w:r w:rsidR="00141E94" w:rsidRPr="007C08DF">
          <w:rPr>
            <w:lang w:eastAsia="fr-FR"/>
          </w:rPr>
          <w:t>M and VDES-VDE)</w:t>
        </w:r>
        <w:r w:rsidR="00141E94">
          <w:rPr>
            <w:lang w:eastAsia="fr-FR"/>
          </w:rPr>
          <w:t xml:space="preserve"> </w:t>
        </w:r>
      </w:ins>
      <w:ins w:id="485" w:author="Coutu, Jean-François" w:date="2020-10-13T16:23:00Z">
        <w:r>
          <w:rPr>
            <w:lang w:eastAsia="fr-FR"/>
          </w:rPr>
          <w:t xml:space="preserve"> that have been created and are used across the world for </w:t>
        </w:r>
      </w:ins>
      <w:ins w:id="486" w:author="Coutu, Jean-François" w:date="2020-10-13T16:42:00Z">
        <w:r w:rsidR="00912C6F">
          <w:rPr>
            <w:lang w:eastAsia="fr-FR"/>
          </w:rPr>
          <w:t>ASM</w:t>
        </w:r>
      </w:ins>
      <w:ins w:id="487" w:author="Coutu, Jean-François" w:date="2020-10-13T16:23:00Z">
        <w:r>
          <w:rPr>
            <w:lang w:eastAsia="fr-FR"/>
          </w:rPr>
          <w:t xml:space="preserve"> purpose. The list can be found</w:t>
        </w:r>
      </w:ins>
      <w:ins w:id="488" w:author="Gils, Jeffrey van (WVL)" w:date="2020-10-16T11:35:00Z">
        <w:r w:rsidR="0047437D">
          <w:rPr>
            <w:lang w:eastAsia="fr-FR"/>
          </w:rPr>
          <w:t xml:space="preserve"> on the IALA website </w:t>
        </w:r>
        <w:r w:rsidR="0047437D">
          <w:rPr>
            <w:lang w:eastAsia="fr-FR"/>
          </w:rPr>
          <w:fldChar w:fldCharType="begin"/>
        </w:r>
        <w:r w:rsidR="0047437D">
          <w:rPr>
            <w:lang w:eastAsia="fr-FR"/>
          </w:rPr>
          <w:instrText xml:space="preserve"> HYPERLINK "https://www.iala-aism.org/asm/" </w:instrText>
        </w:r>
        <w:r w:rsidR="0047437D">
          <w:rPr>
            <w:lang w:eastAsia="fr-FR"/>
          </w:rPr>
          <w:fldChar w:fldCharType="separate"/>
        </w:r>
        <w:r w:rsidR="0047437D" w:rsidRPr="007C08DF">
          <w:rPr>
            <w:lang w:eastAsia="fr-FR"/>
            <w:rPrChange w:id="489" w:author="Jeffrey" w:date="2021-03-05T14:09:00Z">
              <w:rPr>
                <w:rStyle w:val="Lienhypertexte"/>
              </w:rPr>
            </w:rPrChange>
          </w:rPr>
          <w:t>https://www.iala-aism.org/asm/</w:t>
        </w:r>
        <w:r w:rsidR="0047437D">
          <w:rPr>
            <w:lang w:eastAsia="fr-FR"/>
          </w:rPr>
          <w:fldChar w:fldCharType="end"/>
        </w:r>
        <w:r w:rsidR="0047437D">
          <w:rPr>
            <w:lang w:eastAsia="fr-FR"/>
          </w:rPr>
          <w:t xml:space="preserve"> </w:t>
        </w:r>
      </w:ins>
      <w:ins w:id="490" w:author="Coutu, Jean-François" w:date="2020-10-13T16:23:00Z">
        <w:del w:id="491" w:author="Gils, Jeffrey van (WVL)" w:date="2020-10-16T11:35:00Z">
          <w:r w:rsidDel="0047437D">
            <w:rPr>
              <w:lang w:eastAsia="fr-FR"/>
            </w:rPr>
            <w:delText xml:space="preserve"> here.</w:delText>
          </w:r>
        </w:del>
      </w:ins>
      <w:ins w:id="492" w:author="Gils, Jeffrey van (WVL)" w:date="2020-10-16T11:35:00Z">
        <w:r w:rsidR="0047437D">
          <w:rPr>
            <w:lang w:eastAsia="fr-FR"/>
          </w:rPr>
          <w:t xml:space="preserve"> </w:t>
        </w:r>
      </w:ins>
      <w:ins w:id="493" w:author="Jeffrey" w:date="2021-03-05T09:26:00Z">
        <w:r w:rsidR="00141E94" w:rsidRPr="007C08DF">
          <w:rPr>
            <w:lang w:eastAsia="fr-FR"/>
          </w:rPr>
          <w:t>and</w:t>
        </w:r>
        <w:r w:rsidR="00141E94">
          <w:rPr>
            <w:lang w:eastAsia="fr-FR"/>
          </w:rPr>
          <w:t xml:space="preserve"> </w:t>
        </w:r>
      </w:ins>
      <w:ins w:id="494" w:author="Gils, Jeffrey van (WVL)" w:date="2020-10-16T11:35:00Z">
        <w:r w:rsidR="0047437D">
          <w:rPr>
            <w:lang w:eastAsia="fr-FR"/>
          </w:rPr>
          <w:t>w</w:t>
        </w:r>
      </w:ins>
      <w:ins w:id="495" w:author="Coutu, Jean-François" w:date="2020-10-13T16:06:00Z">
        <w:del w:id="496" w:author="Gils, Jeffrey van (WVL)" w:date="2020-10-16T11:35:00Z">
          <w:r w:rsidR="007232E7" w:rsidDel="0047437D">
            <w:rPr>
              <w:lang w:eastAsia="fr-FR"/>
            </w:rPr>
            <w:delText xml:space="preserve"> </w:delText>
          </w:r>
        </w:del>
      </w:ins>
      <w:ins w:id="497" w:author="Gils, Jeffrey van (WVL)" w:date="2020-10-16T11:35:00Z">
        <w:r w:rsidR="0047437D">
          <w:rPr>
            <w:lang w:eastAsia="fr-FR"/>
          </w:rPr>
          <w:t>here</w:t>
        </w:r>
      </w:ins>
      <w:ins w:id="498" w:author="Jeffrey" w:date="2021-03-05T09:26:00Z">
        <w:r w:rsidR="00141E94">
          <w:rPr>
            <w:lang w:eastAsia="fr-FR"/>
          </w:rPr>
          <w:t xml:space="preserve"> </w:t>
        </w:r>
        <w:r w:rsidR="00141E94" w:rsidRPr="007C08DF">
          <w:rPr>
            <w:lang w:eastAsia="fr-FR"/>
          </w:rPr>
          <w:t>also</w:t>
        </w:r>
      </w:ins>
      <w:ins w:id="499" w:author="Gils, Jeffrey van (WVL)" w:date="2020-10-16T11:35:00Z">
        <w:r w:rsidR="0047437D">
          <w:rPr>
            <w:lang w:eastAsia="fr-FR"/>
          </w:rPr>
          <w:t xml:space="preserve"> </w:t>
        </w:r>
        <w:del w:id="500" w:author="Jean-Francois Coutu" w:date="2020-10-19T13:21:00Z">
          <w:r w:rsidR="0047437D" w:rsidDel="007F2790">
            <w:rPr>
              <w:lang w:eastAsia="fr-FR"/>
            </w:rPr>
            <w:delText>also</w:delText>
          </w:r>
        </w:del>
      </w:ins>
      <w:ins w:id="501" w:author="Gils, Jeffrey van (WVL)" w:date="2020-10-16T11:36:00Z">
        <w:del w:id="502" w:author="Jean-Francois Coutu" w:date="2020-10-19T13:21:00Z">
          <w:r w:rsidR="0047437D" w:rsidDel="007F2790">
            <w:rPr>
              <w:lang w:eastAsia="fr-FR"/>
            </w:rPr>
            <w:delText xml:space="preserve"> </w:delText>
          </w:r>
        </w:del>
        <w:r w:rsidR="0047437D">
          <w:rPr>
            <w:lang w:eastAsia="fr-FR"/>
          </w:rPr>
          <w:t xml:space="preserve">new </w:t>
        </w:r>
        <w:del w:id="503" w:author="Jean-Francois Coutu" w:date="2020-10-19T13:21:00Z">
          <w:r w:rsidR="0047437D" w:rsidDel="007F2790">
            <w:rPr>
              <w:lang w:eastAsia="fr-FR"/>
            </w:rPr>
            <w:delText>defined</w:delText>
          </w:r>
        </w:del>
      </w:ins>
      <w:ins w:id="504" w:author="Jean-Francois Coutu" w:date="2020-10-19T13:21:00Z">
        <w:r w:rsidR="007F2790">
          <w:rPr>
            <w:lang w:eastAsia="fr-FR"/>
          </w:rPr>
          <w:t>proposed</w:t>
        </w:r>
      </w:ins>
      <w:ins w:id="505" w:author="Gils, Jeffrey van (WVL)" w:date="2020-10-16T11:36:00Z">
        <w:r w:rsidR="0047437D">
          <w:rPr>
            <w:lang w:eastAsia="fr-FR"/>
          </w:rPr>
          <w:t xml:space="preserve"> ASMs </w:t>
        </w:r>
        <w:del w:id="506" w:author="Jean-Francois Coutu" w:date="2020-10-19T13:21:00Z">
          <w:r w:rsidR="0047437D" w:rsidDel="007F2790">
            <w:rPr>
              <w:lang w:eastAsia="fr-FR"/>
            </w:rPr>
            <w:delText>could</w:delText>
          </w:r>
        </w:del>
      </w:ins>
      <w:ins w:id="507" w:author="Jean-Francois Coutu" w:date="2020-10-19T13:21:00Z">
        <w:r w:rsidR="007F2790">
          <w:rPr>
            <w:lang w:eastAsia="fr-FR"/>
          </w:rPr>
          <w:t>can</w:t>
        </w:r>
      </w:ins>
      <w:ins w:id="508" w:author="Gils, Jeffrey van (WVL)" w:date="2020-10-16T11:36:00Z">
        <w:r w:rsidR="0047437D">
          <w:rPr>
            <w:lang w:eastAsia="fr-FR"/>
          </w:rPr>
          <w:t xml:space="preserve"> be registered.</w:t>
        </w:r>
      </w:ins>
      <w:ins w:id="509" w:author="Gils, Jeffrey van (WVL)" w:date="2020-10-16T11:35:00Z">
        <w:r w:rsidR="0047437D">
          <w:rPr>
            <w:lang w:eastAsia="fr-FR"/>
          </w:rPr>
          <w:t xml:space="preserve"> </w:t>
        </w:r>
      </w:ins>
    </w:p>
    <w:p w14:paraId="3A683FC5" w14:textId="00FE1953" w:rsidR="00F23861" w:rsidDel="007232E7" w:rsidRDefault="00F23861">
      <w:pPr>
        <w:pStyle w:val="Paragraphedeliste"/>
        <w:tabs>
          <w:tab w:val="left" w:pos="-709"/>
        </w:tabs>
        <w:ind w:left="63" w:right="-813"/>
        <w:jc w:val="both"/>
        <w:rPr>
          <w:del w:id="510" w:author="Coutu, Jean-François" w:date="2020-10-13T16:05:00Z"/>
          <w:lang w:eastAsia="fr-FR"/>
        </w:rPr>
        <w:pPrChange w:id="511" w:author="Gils, Jeffrey van (WVL)" w:date="2020-10-16T11:35:00Z">
          <w:pPr>
            <w:pStyle w:val="Paragraphedeliste"/>
            <w:numPr>
              <w:numId w:val="23"/>
            </w:numPr>
            <w:tabs>
              <w:tab w:val="left" w:pos="-709"/>
            </w:tabs>
            <w:ind w:left="63" w:right="-813" w:hanging="360"/>
            <w:jc w:val="both"/>
          </w:pPr>
        </w:pPrChange>
      </w:pPr>
      <w:del w:id="512" w:author="Coutu, Jean-François" w:date="2020-10-13T16:05:00Z">
        <w:r w:rsidDel="007232E7">
          <w:rPr>
            <w:lang w:eastAsia="fr-FR"/>
          </w:rPr>
          <w:delText xml:space="preserve">IALA Guideline on VDES, on the IALA website at </w:delText>
        </w:r>
        <w:r w:rsidR="003038C9" w:rsidDel="007232E7">
          <w:fldChar w:fldCharType="begin"/>
        </w:r>
        <w:r w:rsidR="003038C9" w:rsidDel="007232E7">
          <w:delInstrText xml:space="preserve"> HYPERLINK "http://www.iala-aism.org/product-category/publications/guidelines/" </w:delInstrText>
        </w:r>
        <w:r w:rsidR="003038C9" w:rsidDel="007232E7">
          <w:fldChar w:fldCharType="separate"/>
        </w:r>
        <w:r w:rsidRPr="00224BB8" w:rsidDel="007232E7">
          <w:rPr>
            <w:rStyle w:val="Lienhypertexte"/>
            <w:lang w:eastAsia="fr-FR"/>
          </w:rPr>
          <w:delText>http://www.iala-aism.org/product-category/publications/guidelines/</w:delText>
        </w:r>
        <w:r w:rsidR="003038C9" w:rsidDel="007232E7">
          <w:rPr>
            <w:rStyle w:val="Lienhypertexte"/>
            <w:lang w:eastAsia="fr-FR"/>
          </w:rPr>
          <w:fldChar w:fldCharType="end"/>
        </w:r>
      </w:del>
    </w:p>
    <w:p w14:paraId="4C634E8B" w14:textId="2F1E3C87" w:rsidR="00F23861" w:rsidDel="007232E7" w:rsidRDefault="00F23861" w:rsidP="0047437D">
      <w:pPr>
        <w:pStyle w:val="Paragraphedeliste"/>
        <w:tabs>
          <w:tab w:val="left" w:pos="-709"/>
        </w:tabs>
        <w:ind w:left="63" w:right="-813"/>
        <w:jc w:val="both"/>
        <w:rPr>
          <w:del w:id="513" w:author="Coutu, Jean-François" w:date="2020-10-13T16:05:00Z"/>
          <w:lang w:eastAsia="fr-FR"/>
        </w:rPr>
      </w:pPr>
    </w:p>
    <w:p w14:paraId="18C90C81" w14:textId="3604C370" w:rsidR="00F23861" w:rsidRDefault="00F23861">
      <w:pPr>
        <w:pStyle w:val="Paragraphedeliste"/>
        <w:tabs>
          <w:tab w:val="left" w:pos="-709"/>
        </w:tabs>
        <w:ind w:left="63" w:right="-813"/>
        <w:jc w:val="both"/>
        <w:rPr>
          <w:lang w:eastAsia="fr-FR"/>
        </w:rPr>
        <w:pPrChange w:id="514" w:author="Gils, Jeffrey van (WVL)" w:date="2020-10-16T11:35:00Z">
          <w:pPr>
            <w:pStyle w:val="Paragraphedeliste"/>
            <w:numPr>
              <w:numId w:val="23"/>
            </w:numPr>
            <w:tabs>
              <w:tab w:val="left" w:pos="-709"/>
            </w:tabs>
            <w:ind w:left="63" w:right="-813" w:hanging="360"/>
            <w:jc w:val="both"/>
          </w:pPr>
        </w:pPrChange>
      </w:pPr>
      <w:del w:id="515" w:author="Coutu, Jean-François" w:date="2020-10-13T16:05:00Z">
        <w:r w:rsidDel="007232E7">
          <w:rPr>
            <w:lang w:eastAsia="fr-FR"/>
          </w:rPr>
          <w:delText>FAQs are at _______________</w:delText>
        </w:r>
      </w:del>
    </w:p>
    <w:p w14:paraId="425FAFFB" w14:textId="22776741" w:rsidR="00C02DE7" w:rsidRDefault="00C02DE7" w:rsidP="00F23861">
      <w:pPr>
        <w:pStyle w:val="Titre3"/>
        <w:rPr>
          <w:ins w:id="516" w:author="Coutu, Jean-François" w:date="2020-10-13T15:48:00Z"/>
        </w:rPr>
      </w:pPr>
      <w:bookmarkStart w:id="517" w:name="_Toc49769357"/>
      <w:ins w:id="518" w:author="Coutu, Jean-François" w:date="2020-10-13T15:48:00Z">
        <w:r>
          <w:lastRenderedPageBreak/>
          <w:t>VDE-TER component of VDES</w:t>
        </w:r>
      </w:ins>
    </w:p>
    <w:p w14:paraId="53800790" w14:textId="3B0F93B3" w:rsidR="002957A3" w:rsidDel="00383212" w:rsidRDefault="002957A3">
      <w:pPr>
        <w:pStyle w:val="Titre4"/>
        <w:rPr>
          <w:del w:id="519" w:author="Jeffrey" w:date="2021-03-05T14:09:00Z"/>
          <w:lang w:eastAsia="fr-FR"/>
        </w:rPr>
        <w:pPrChange w:id="520" w:author="Jeffrey van Gils" w:date="2021-03-07T20:56:00Z">
          <w:pPr>
            <w:tabs>
              <w:tab w:val="left" w:pos="-709"/>
            </w:tabs>
            <w:ind w:left="-993" w:right="-813"/>
            <w:jc w:val="both"/>
          </w:pPr>
        </w:pPrChange>
      </w:pPr>
      <w:moveToRangeStart w:id="521" w:author="Coutu, Jean-François" w:date="2020-10-13T15:50:00Z" w:name="move53496624"/>
      <w:moveTo w:id="522" w:author="Coutu, Jean-François" w:date="2020-10-13T15:50:00Z">
        <w:del w:id="523" w:author="Coutu, Jean-François" w:date="2020-10-13T16:50:00Z">
          <w:r w:rsidDel="00912C6F">
            <w:rPr>
              <w:lang w:eastAsia="fr-FR"/>
            </w:rPr>
            <w:delText>The VHF Data Exchange System (VDES) is seen as an effective and efficient use of radio spectrum, building on the capabilities of AIS and addressing the increasing requirements for data through the system.  New techniques providing higher data rates than those used for AIS is a core element of VDES.  Furthermore, VDES network protocol is optimized for data communication so that each VDES message is transmitted with a high confidence of reception. VDES supports e-Navigation.</w:delText>
          </w:r>
        </w:del>
      </w:moveTo>
    </w:p>
    <w:p w14:paraId="4575300D" w14:textId="77777777" w:rsidR="00383212" w:rsidRDefault="00383212" w:rsidP="000F0720">
      <w:pPr>
        <w:pStyle w:val="Titre4"/>
        <w:numPr>
          <w:ilvl w:val="0"/>
          <w:numId w:val="0"/>
        </w:numPr>
        <w:rPr>
          <w:ins w:id="524" w:author="Jeffrey van Gils" w:date="2021-03-07T20:55:00Z"/>
          <w:lang w:eastAsia="fr-FR"/>
        </w:rPr>
        <w:pPrChange w:id="525" w:author="Jean-Francois Coutu" w:date="2021-03-08T09:58:00Z">
          <w:pPr>
            <w:tabs>
              <w:tab w:val="left" w:pos="-709"/>
            </w:tabs>
            <w:ind w:left="-993" w:right="-813"/>
            <w:jc w:val="both"/>
          </w:pPr>
        </w:pPrChange>
      </w:pPr>
    </w:p>
    <w:p w14:paraId="1E025982" w14:textId="088638B3" w:rsidR="000A1CBB" w:rsidRDefault="004C0436" w:rsidP="002957A3">
      <w:pPr>
        <w:tabs>
          <w:tab w:val="left" w:pos="-709"/>
        </w:tabs>
        <w:ind w:left="-993" w:right="-813"/>
        <w:jc w:val="both"/>
        <w:rPr>
          <w:ins w:id="526" w:author="Coutu, Jean-François" w:date="2020-10-14T10:22:00Z"/>
          <w:lang w:eastAsia="fr-FR"/>
        </w:rPr>
      </w:pPr>
      <w:ins w:id="527" w:author="Coutu, Jean-François" w:date="2020-10-14T09:03:00Z">
        <w:r>
          <w:rPr>
            <w:lang w:eastAsia="fr-FR"/>
          </w:rPr>
          <w:t>The purpose of the VDE-TER component is to pr</w:t>
        </w:r>
      </w:ins>
      <w:ins w:id="528" w:author="Coutu, Jean-François" w:date="2020-10-14T09:04:00Z">
        <w:r>
          <w:rPr>
            <w:lang w:eastAsia="fr-FR"/>
          </w:rPr>
          <w:t>ovide a communication system</w:t>
        </w:r>
      </w:ins>
      <w:ins w:id="529" w:author="Coutu, Jean-François" w:date="2020-10-14T10:16:00Z">
        <w:r w:rsidR="007C1026">
          <w:rPr>
            <w:lang w:eastAsia="fr-FR"/>
          </w:rPr>
          <w:t xml:space="preserve"> capable </w:t>
        </w:r>
        <w:r w:rsidR="00006D1B">
          <w:rPr>
            <w:lang w:eastAsia="fr-FR"/>
          </w:rPr>
          <w:t>of supporting e-</w:t>
        </w:r>
      </w:ins>
      <w:ins w:id="530" w:author="Gils, Jeffrey van (WVL)" w:date="2020-10-16T11:38:00Z">
        <w:r w:rsidR="005F3320">
          <w:rPr>
            <w:lang w:eastAsia="fr-FR"/>
          </w:rPr>
          <w:t>N</w:t>
        </w:r>
      </w:ins>
      <w:ins w:id="531" w:author="Coutu, Jean-François" w:date="2020-10-14T10:16:00Z">
        <w:del w:id="532" w:author="Gils, Jeffrey van (WVL)" w:date="2020-10-16T11:38:00Z">
          <w:r w:rsidR="00006D1B" w:rsidDel="005F3320">
            <w:rPr>
              <w:lang w:eastAsia="fr-FR"/>
            </w:rPr>
            <w:delText>n</w:delText>
          </w:r>
        </w:del>
        <w:r w:rsidR="00006D1B">
          <w:rPr>
            <w:lang w:eastAsia="fr-FR"/>
          </w:rPr>
          <w:t>avigation growing requirements</w:t>
        </w:r>
      </w:ins>
      <w:ins w:id="533" w:author="Coutu, Jean-François" w:date="2020-10-14T12:50:00Z">
        <w:r w:rsidR="007E6C27">
          <w:rPr>
            <w:lang w:eastAsia="fr-FR"/>
          </w:rPr>
          <w:t xml:space="preserve"> within VHF range (</w:t>
        </w:r>
      </w:ins>
      <w:ins w:id="534" w:author="Coutu, Jean-François" w:date="2020-10-14T12:51:00Z">
        <w:r w:rsidR="007E6C27">
          <w:rPr>
            <w:lang w:eastAsia="fr-FR"/>
          </w:rPr>
          <w:t>approx.</w:t>
        </w:r>
      </w:ins>
      <w:ins w:id="535" w:author="Coutu, Jean-François" w:date="2020-10-14T12:50:00Z">
        <w:r w:rsidR="007E6C27">
          <w:rPr>
            <w:lang w:eastAsia="fr-FR"/>
          </w:rPr>
          <w:t xml:space="preserve"> 40 to 60 km)</w:t>
        </w:r>
      </w:ins>
      <w:ins w:id="536" w:author="Coutu, Jean-François" w:date="2020-10-14T10:16:00Z">
        <w:r w:rsidR="007C1026">
          <w:rPr>
            <w:lang w:eastAsia="fr-FR"/>
          </w:rPr>
          <w:t xml:space="preserve">. </w:t>
        </w:r>
      </w:ins>
      <w:ins w:id="537" w:author="Coutu, Jean-François" w:date="2020-10-14T10:19:00Z">
        <w:r w:rsidR="007C1026">
          <w:rPr>
            <w:lang w:eastAsia="fr-FR"/>
          </w:rPr>
          <w:t>I</w:t>
        </w:r>
      </w:ins>
      <w:ins w:id="538" w:author="Coutu, Jean-François" w:date="2020-10-14T10:18:00Z">
        <w:r w:rsidR="007C1026">
          <w:rPr>
            <w:lang w:eastAsia="fr-FR"/>
          </w:rPr>
          <w:t xml:space="preserve">t is expected that ASM will not be able to meet </w:t>
        </w:r>
      </w:ins>
      <w:ins w:id="539" w:author="Coutu, Jean-François" w:date="2020-10-14T10:19:00Z">
        <w:r w:rsidR="007C1026">
          <w:rPr>
            <w:lang w:eastAsia="fr-FR"/>
          </w:rPr>
          <w:t xml:space="preserve">the </w:t>
        </w:r>
      </w:ins>
      <w:ins w:id="540" w:author="Jean-Francois Coutu" w:date="2020-10-19T13:22:00Z">
        <w:r w:rsidR="007F2790">
          <w:rPr>
            <w:lang w:eastAsia="fr-FR"/>
          </w:rPr>
          <w:t xml:space="preserve">native </w:t>
        </w:r>
      </w:ins>
      <w:ins w:id="541" w:author="Coutu, Jean-François" w:date="2020-10-14T10:19:00Z">
        <w:r w:rsidR="007C1026">
          <w:rPr>
            <w:lang w:eastAsia="fr-FR"/>
          </w:rPr>
          <w:t>transfer requirements</w:t>
        </w:r>
      </w:ins>
      <w:ins w:id="542" w:author="Gils, Jeffrey van (WVL)" w:date="2020-10-16T11:39:00Z">
        <w:del w:id="543" w:author="Jean-Francois Coutu" w:date="2020-10-19T13:22:00Z">
          <w:r w:rsidR="005F3320" w:rsidDel="007F2790">
            <w:rPr>
              <w:lang w:eastAsia="fr-FR"/>
            </w:rPr>
            <w:delText>,</w:delText>
          </w:r>
        </w:del>
      </w:ins>
      <w:ins w:id="544" w:author="Coutu, Jean-François" w:date="2020-10-14T10:19:00Z">
        <w:del w:id="545" w:author="Jean-Francois Coutu" w:date="2020-10-19T13:22:00Z">
          <w:r w:rsidR="007C1026" w:rsidDel="007F2790">
            <w:rPr>
              <w:lang w:eastAsia="fr-FR"/>
            </w:rPr>
            <w:delText xml:space="preserve"> </w:delText>
          </w:r>
        </w:del>
      </w:ins>
      <w:ins w:id="546" w:author="Gils, Jeffrey van (WVL)" w:date="2020-10-16T11:38:00Z">
        <w:del w:id="547" w:author="Jean-Francois Coutu" w:date="2020-10-19T13:22:00Z">
          <w:r w:rsidR="005F3320" w:rsidDel="007F2790">
            <w:rPr>
              <w:lang w:eastAsia="fr-FR"/>
            </w:rPr>
            <w:delText>unless ported</w:delText>
          </w:r>
        </w:del>
      </w:ins>
      <w:ins w:id="548" w:author="Gils, Jeffrey van (WVL)" w:date="2020-10-16T11:39:00Z">
        <w:del w:id="549" w:author="Jean-Francois Coutu" w:date="2020-10-19T13:22:00Z">
          <w:r w:rsidR="005F3320" w:rsidDel="007F2790">
            <w:rPr>
              <w:lang w:eastAsia="fr-FR"/>
            </w:rPr>
            <w:delText>,</w:delText>
          </w:r>
        </w:del>
      </w:ins>
      <w:ins w:id="550" w:author="Gils, Jeffrey van (WVL)" w:date="2020-10-16T11:38:00Z">
        <w:r w:rsidR="005F3320">
          <w:rPr>
            <w:lang w:eastAsia="fr-FR"/>
          </w:rPr>
          <w:t xml:space="preserve"> </w:t>
        </w:r>
      </w:ins>
      <w:ins w:id="551" w:author="Coutu, Jean-François" w:date="2020-10-14T10:19:00Z">
        <w:r w:rsidR="007C1026">
          <w:rPr>
            <w:lang w:eastAsia="fr-FR"/>
          </w:rPr>
          <w:t xml:space="preserve">of the </w:t>
        </w:r>
      </w:ins>
      <w:ins w:id="552" w:author="Coutu, Jean-François" w:date="2020-10-14T10:16:00Z">
        <w:r w:rsidR="007C1026">
          <w:rPr>
            <w:lang w:eastAsia="fr-FR"/>
          </w:rPr>
          <w:t xml:space="preserve"> S-100 suite </w:t>
        </w:r>
      </w:ins>
      <w:ins w:id="553" w:author="Coutu, Jean-François" w:date="2020-10-14T10:19:00Z">
        <w:r w:rsidR="007C1026">
          <w:rPr>
            <w:lang w:eastAsia="fr-FR"/>
          </w:rPr>
          <w:t>(S-1xx, S-2xx, S-4xx, etc)</w:t>
        </w:r>
      </w:ins>
      <w:ins w:id="554" w:author="Coutu, Jean-François" w:date="2020-10-14T10:20:00Z">
        <w:r w:rsidR="007C1026">
          <w:rPr>
            <w:lang w:eastAsia="fr-FR"/>
          </w:rPr>
          <w:t xml:space="preserve"> </w:t>
        </w:r>
      </w:ins>
      <w:ins w:id="555" w:author="Coutu, Jean-François" w:date="2020-10-14T10:16:00Z">
        <w:r w:rsidR="007C1026">
          <w:rPr>
            <w:lang w:eastAsia="fr-FR"/>
          </w:rPr>
          <w:t xml:space="preserve">of data </w:t>
        </w:r>
      </w:ins>
      <w:ins w:id="556" w:author="Coutu, Jean-François" w:date="2020-10-14T10:18:00Z">
        <w:r w:rsidR="007C1026">
          <w:rPr>
            <w:lang w:eastAsia="fr-FR"/>
          </w:rPr>
          <w:t>product</w:t>
        </w:r>
      </w:ins>
      <w:ins w:id="557" w:author="Coutu, Jean-François" w:date="2020-10-14T10:16:00Z">
        <w:r w:rsidR="007C1026">
          <w:rPr>
            <w:lang w:eastAsia="fr-FR"/>
          </w:rPr>
          <w:t>s</w:t>
        </w:r>
      </w:ins>
      <w:ins w:id="558" w:author="Coutu, Jean-François" w:date="2020-10-14T10:20:00Z">
        <w:r w:rsidR="007C1026">
          <w:rPr>
            <w:lang w:eastAsia="fr-FR"/>
          </w:rPr>
          <w:t>. As e-</w:t>
        </w:r>
      </w:ins>
      <w:ins w:id="559" w:author="Gils, Jeffrey van (WVL)" w:date="2020-10-16T11:38:00Z">
        <w:r w:rsidR="005F3320">
          <w:rPr>
            <w:lang w:eastAsia="fr-FR"/>
          </w:rPr>
          <w:t>N</w:t>
        </w:r>
      </w:ins>
      <w:ins w:id="560" w:author="Coutu, Jean-François" w:date="2020-10-14T10:20:00Z">
        <w:del w:id="561" w:author="Gils, Jeffrey van (WVL)" w:date="2020-10-16T11:38:00Z">
          <w:r w:rsidR="007C1026" w:rsidDel="005F3320">
            <w:rPr>
              <w:lang w:eastAsia="fr-FR"/>
            </w:rPr>
            <w:delText>n</w:delText>
          </w:r>
        </w:del>
        <w:r w:rsidR="007C1026">
          <w:rPr>
            <w:lang w:eastAsia="fr-FR"/>
          </w:rPr>
          <w:t xml:space="preserve">avigation </w:t>
        </w:r>
      </w:ins>
      <w:ins w:id="562" w:author="Coutu, Jean-François" w:date="2020-10-14T10:21:00Z">
        <w:r w:rsidR="007C1026">
          <w:rPr>
            <w:lang w:eastAsia="fr-FR"/>
          </w:rPr>
          <w:t>standardize on</w:t>
        </w:r>
      </w:ins>
      <w:ins w:id="563" w:author="Coutu, Jean-François" w:date="2020-10-14T10:20:00Z">
        <w:r w:rsidR="007C1026">
          <w:rPr>
            <w:lang w:eastAsia="fr-FR"/>
          </w:rPr>
          <w:t xml:space="preserve"> S-100 data products, the maritime safety data </w:t>
        </w:r>
      </w:ins>
      <w:ins w:id="564" w:author="Coutu, Jean-François" w:date="2020-10-14T10:21:00Z">
        <w:r w:rsidR="007C1026">
          <w:rPr>
            <w:lang w:eastAsia="fr-FR"/>
          </w:rPr>
          <w:t xml:space="preserve">will be in need of a communication system with expanded capacity to carry this information to </w:t>
        </w:r>
      </w:ins>
      <w:ins w:id="565" w:author="Coutu, Jean-François" w:date="2020-10-14T12:51:00Z">
        <w:r w:rsidR="007E6C27">
          <w:rPr>
            <w:lang w:eastAsia="fr-FR"/>
          </w:rPr>
          <w:t xml:space="preserve">and from </w:t>
        </w:r>
      </w:ins>
      <w:ins w:id="566" w:author="Coutu, Jean-François" w:date="2020-10-14T10:21:00Z">
        <w:r w:rsidR="007C1026">
          <w:rPr>
            <w:lang w:eastAsia="fr-FR"/>
          </w:rPr>
          <w:t xml:space="preserve">ships </w:t>
        </w:r>
      </w:ins>
      <w:ins w:id="567" w:author="Coutu, Jean-François" w:date="2020-10-14T12:51:00Z">
        <w:r w:rsidR="007E6C27">
          <w:rPr>
            <w:lang w:eastAsia="fr-FR"/>
          </w:rPr>
          <w:t>in waterways and coastal areas</w:t>
        </w:r>
      </w:ins>
      <w:ins w:id="568" w:author="Coutu, Jean-François" w:date="2020-10-14T10:21:00Z">
        <w:r w:rsidR="007C1026">
          <w:rPr>
            <w:lang w:eastAsia="fr-FR"/>
          </w:rPr>
          <w:t xml:space="preserve">. </w:t>
        </w:r>
      </w:ins>
      <w:ins w:id="569" w:author="Coutu, Jean-François" w:date="2020-10-14T10:18:00Z">
        <w:r w:rsidR="007C1026">
          <w:rPr>
            <w:lang w:eastAsia="fr-FR"/>
          </w:rPr>
          <w:t xml:space="preserve"> </w:t>
        </w:r>
      </w:ins>
      <w:ins w:id="570" w:author="Coutu, Jean-François" w:date="2020-10-14T10:22:00Z">
        <w:r w:rsidR="007C1026">
          <w:rPr>
            <w:lang w:eastAsia="fr-FR"/>
          </w:rPr>
          <w:t>This is the g</w:t>
        </w:r>
        <w:r w:rsidR="00006D1B">
          <w:rPr>
            <w:lang w:eastAsia="fr-FR"/>
          </w:rPr>
          <w:t>ap that is filled with VDE-TER</w:t>
        </w:r>
        <w:r w:rsidR="007C1026">
          <w:rPr>
            <w:lang w:eastAsia="fr-FR"/>
          </w:rPr>
          <w:t>.</w:t>
        </w:r>
      </w:ins>
    </w:p>
    <w:p w14:paraId="7D26DE48" w14:textId="70818CA9" w:rsidR="007C1026" w:rsidRDefault="007C1026" w:rsidP="002957A3">
      <w:pPr>
        <w:tabs>
          <w:tab w:val="left" w:pos="-709"/>
        </w:tabs>
        <w:ind w:left="-993" w:right="-813"/>
        <w:jc w:val="both"/>
        <w:rPr>
          <w:ins w:id="571" w:author="Coutu, Jean-François" w:date="2020-10-14T11:13:00Z"/>
          <w:lang w:eastAsia="fr-FR"/>
        </w:rPr>
      </w:pPr>
      <w:ins w:id="572" w:author="Coutu, Jean-François" w:date="2020-10-14T10:23:00Z">
        <w:r>
          <w:rPr>
            <w:lang w:eastAsia="fr-FR"/>
          </w:rPr>
          <w:t xml:space="preserve">VDE-TER uses 4 duplex channels to achieve 100khz of bandwidth available to carry data from ship-to-ship, shore-to-ship and ship-to-shore. </w:t>
        </w:r>
      </w:ins>
      <w:ins w:id="573" w:author="Coutu, Jean-François" w:date="2020-10-14T11:10:00Z">
        <w:r w:rsidR="00006D1B">
          <w:rPr>
            <w:lang w:eastAsia="fr-FR"/>
          </w:rPr>
          <w:t xml:space="preserve">The </w:t>
        </w:r>
      </w:ins>
      <w:ins w:id="574" w:author="Coutu, Jean-François" w:date="2020-10-14T12:52:00Z">
        <w:r w:rsidR="007E6C27">
          <w:rPr>
            <w:lang w:eastAsia="fr-FR"/>
          </w:rPr>
          <w:t xml:space="preserve">maximum </w:t>
        </w:r>
      </w:ins>
      <w:ins w:id="575" w:author="Coutu, Jean-François" w:date="2020-10-14T11:10:00Z">
        <w:r w:rsidR="00006D1B">
          <w:rPr>
            <w:lang w:eastAsia="fr-FR"/>
          </w:rPr>
          <w:t>total capacity of the channel is approximately 230kbps that is divided amongst the users (ship or shore stations) of the system in a specific area. For example, there could be one shore station and 5 ships using VDE-TER simultaneously to exchange data,</w:t>
        </w:r>
      </w:ins>
      <w:ins w:id="576" w:author="Coutu, Jean-François" w:date="2020-10-14T11:13:00Z">
        <w:r w:rsidR="00006D1B">
          <w:rPr>
            <w:lang w:eastAsia="fr-FR"/>
          </w:rPr>
          <w:t xml:space="preserve"> each getting about 38kbps of throughput. </w:t>
        </w:r>
      </w:ins>
    </w:p>
    <w:p w14:paraId="2EAB6F79" w14:textId="191D78E9" w:rsidR="00006D1B" w:rsidRDefault="00006D1B" w:rsidP="002957A3">
      <w:pPr>
        <w:tabs>
          <w:tab w:val="left" w:pos="-709"/>
        </w:tabs>
        <w:ind w:left="-993" w:right="-813"/>
        <w:jc w:val="both"/>
        <w:rPr>
          <w:moveTo w:id="577" w:author="Coutu, Jean-François" w:date="2020-10-13T15:50:00Z"/>
          <w:lang w:eastAsia="fr-FR"/>
        </w:rPr>
      </w:pPr>
      <w:ins w:id="578" w:author="Coutu, Jean-François" w:date="2020-10-14T11:14:00Z">
        <w:r>
          <w:rPr>
            <w:lang w:eastAsia="fr-FR"/>
          </w:rPr>
          <w:t xml:space="preserve">VDE-TER is providing much more capacity than AIS and ASM, but it is still </w:t>
        </w:r>
      </w:ins>
      <w:ins w:id="579" w:author="Coutu, Jean-François" w:date="2020-10-14T11:15:00Z">
        <w:r>
          <w:rPr>
            <w:lang w:eastAsia="fr-FR"/>
          </w:rPr>
          <w:t xml:space="preserve">an order of magnitude </w:t>
        </w:r>
      </w:ins>
      <w:ins w:id="580" w:author="Coutu, Jean-François" w:date="2020-10-14T11:19:00Z">
        <w:r>
          <w:rPr>
            <w:lang w:eastAsia="fr-FR"/>
          </w:rPr>
          <w:t>slower</w:t>
        </w:r>
      </w:ins>
      <w:ins w:id="581" w:author="Coutu, Jean-François" w:date="2020-10-14T11:14:00Z">
        <w:r>
          <w:rPr>
            <w:lang w:eastAsia="fr-FR"/>
          </w:rPr>
          <w:t xml:space="preserve"> </w:t>
        </w:r>
      </w:ins>
      <w:ins w:id="582" w:author="Coutu, Jean-François" w:date="2020-10-14T11:19:00Z">
        <w:r>
          <w:rPr>
            <w:lang w:eastAsia="fr-FR"/>
          </w:rPr>
          <w:t>than</w:t>
        </w:r>
      </w:ins>
      <w:ins w:id="583" w:author="Coutu, Jean-François" w:date="2020-10-14T11:14:00Z">
        <w:r>
          <w:rPr>
            <w:lang w:eastAsia="fr-FR"/>
          </w:rPr>
          <w:t xml:space="preserve"> other commercial communication</w:t>
        </w:r>
      </w:ins>
      <w:ins w:id="584" w:author="Coutu, Jean-François" w:date="2020-10-14T11:15:00Z">
        <w:r>
          <w:rPr>
            <w:lang w:eastAsia="fr-FR"/>
          </w:rPr>
          <w:t xml:space="preserve"> systems such as cellular </w:t>
        </w:r>
      </w:ins>
      <w:ins w:id="585" w:author="Coutu, Jean-François" w:date="2020-10-14T11:19:00Z">
        <w:r>
          <w:rPr>
            <w:lang w:eastAsia="fr-FR"/>
          </w:rPr>
          <w:t>3G/</w:t>
        </w:r>
      </w:ins>
      <w:ins w:id="586" w:author="Coutu, Jean-François" w:date="2020-10-14T11:15:00Z">
        <w:r>
          <w:rPr>
            <w:lang w:eastAsia="fr-FR"/>
          </w:rPr>
          <w:t>4G</w:t>
        </w:r>
      </w:ins>
      <w:ins w:id="587" w:author="Gils, Jeffrey van (WVL)" w:date="2020-10-16T11:40:00Z">
        <w:r w:rsidR="005F3320">
          <w:rPr>
            <w:lang w:eastAsia="fr-FR"/>
          </w:rPr>
          <w:t>/5G</w:t>
        </w:r>
      </w:ins>
      <w:ins w:id="588" w:author="Coutu, Jean-François" w:date="2020-10-14T11:15:00Z">
        <w:r>
          <w:rPr>
            <w:lang w:eastAsia="fr-FR"/>
          </w:rPr>
          <w:t xml:space="preserve">. </w:t>
        </w:r>
      </w:ins>
      <w:ins w:id="589" w:author="Coutu, Jean-François" w:date="2020-10-14T11:16:00Z">
        <w:r>
          <w:rPr>
            <w:lang w:eastAsia="fr-FR"/>
          </w:rPr>
          <w:t>This limitation will require VDES to be carefully managed by shore authorities to make sure priority is given to safety rel</w:t>
        </w:r>
      </w:ins>
      <w:ins w:id="590" w:author="Coutu, Jean-François" w:date="2020-10-14T11:17:00Z">
        <w:r>
          <w:rPr>
            <w:lang w:eastAsia="fr-FR"/>
          </w:rPr>
          <w:t>a</w:t>
        </w:r>
      </w:ins>
      <w:ins w:id="591" w:author="Coutu, Jean-François" w:date="2020-10-14T11:16:00Z">
        <w:r>
          <w:rPr>
            <w:lang w:eastAsia="fr-FR"/>
          </w:rPr>
          <w:t>ted data</w:t>
        </w:r>
      </w:ins>
      <w:ins w:id="592" w:author="Coutu, Jean-François" w:date="2020-10-14T12:53:00Z">
        <w:r w:rsidR="007E6C27">
          <w:rPr>
            <w:lang w:eastAsia="fr-FR"/>
          </w:rPr>
          <w:t xml:space="preserve"> pertinent</w:t>
        </w:r>
      </w:ins>
      <w:ins w:id="593" w:author="Coutu, Jean-François" w:date="2020-10-14T11:20:00Z">
        <w:r>
          <w:rPr>
            <w:lang w:eastAsia="fr-FR"/>
          </w:rPr>
          <w:t xml:space="preserve"> </w:t>
        </w:r>
      </w:ins>
      <w:ins w:id="594" w:author="Coutu, Jean-François" w:date="2020-10-14T12:53:00Z">
        <w:r w:rsidR="007E6C27">
          <w:rPr>
            <w:lang w:eastAsia="fr-FR"/>
          </w:rPr>
          <w:t>to</w:t>
        </w:r>
      </w:ins>
      <w:ins w:id="595" w:author="Coutu, Jean-François" w:date="2020-10-14T11:20:00Z">
        <w:r>
          <w:rPr>
            <w:lang w:eastAsia="fr-FR"/>
          </w:rPr>
          <w:t xml:space="preserve"> the ship’s </w:t>
        </w:r>
        <w:r w:rsidR="00B66F4D">
          <w:rPr>
            <w:lang w:eastAsia="fr-FR"/>
          </w:rPr>
          <w:t>context.</w:t>
        </w:r>
      </w:ins>
      <w:ins w:id="596" w:author="Coutu, Jean-François" w:date="2020-10-14T11:16:00Z">
        <w:r>
          <w:rPr>
            <w:lang w:eastAsia="fr-FR"/>
          </w:rPr>
          <w:t xml:space="preserve"> </w:t>
        </w:r>
      </w:ins>
    </w:p>
    <w:moveToRangeEnd w:id="521"/>
    <w:p w14:paraId="23C1CB97" w14:textId="3CEE1C16" w:rsidR="00C02DE7" w:rsidRDefault="00C02DE7" w:rsidP="00A3213C">
      <w:pPr>
        <w:pStyle w:val="Titre3"/>
        <w:numPr>
          <w:ilvl w:val="0"/>
          <w:numId w:val="0"/>
        </w:numPr>
        <w:ind w:left="720"/>
        <w:rPr>
          <w:ins w:id="597" w:author="Coutu, Jean-François" w:date="2020-10-13T15:48:00Z"/>
        </w:rPr>
        <w:pPrChange w:id="598" w:author="Jean-Francois Coutu" w:date="2021-03-08T10:06:00Z">
          <w:pPr>
            <w:pStyle w:val="Titre3"/>
          </w:pPr>
        </w:pPrChange>
      </w:pPr>
    </w:p>
    <w:p w14:paraId="18FD8839" w14:textId="092A4E48" w:rsidR="007E6C27" w:rsidRDefault="00C02DE7" w:rsidP="00A3213C">
      <w:pPr>
        <w:pStyle w:val="Titre3"/>
        <w:rPr>
          <w:ins w:id="599" w:author="Coutu, Jean-François" w:date="2020-10-14T12:53:00Z"/>
        </w:rPr>
      </w:pPr>
      <w:ins w:id="600" w:author="Coutu, Jean-François" w:date="2020-10-13T15:48:00Z">
        <w:r>
          <w:t>VDE-SAT component of VDES</w:t>
        </w:r>
      </w:ins>
    </w:p>
    <w:p w14:paraId="28FECC54" w14:textId="77777777" w:rsidR="007E6C27" w:rsidRPr="00512132" w:rsidRDefault="007E6C27" w:rsidP="00A3213C">
      <w:pPr>
        <w:pStyle w:val="Titre3"/>
        <w:numPr>
          <w:ilvl w:val="0"/>
          <w:numId w:val="0"/>
        </w:numPr>
        <w:ind w:left="720"/>
        <w:rPr>
          <w:ins w:id="601" w:author="Coutu, Jean-François" w:date="2020-10-14T12:53:00Z"/>
        </w:rPr>
        <w:pPrChange w:id="602" w:author="Jean-Francois Coutu" w:date="2021-03-08T10:06:00Z">
          <w:pPr>
            <w:pStyle w:val="Titre3"/>
          </w:pPr>
        </w:pPrChange>
      </w:pPr>
    </w:p>
    <w:p w14:paraId="4AF3F28E" w14:textId="77777777" w:rsidR="004B3F32" w:rsidRDefault="004B3F32">
      <w:pPr>
        <w:tabs>
          <w:tab w:val="left" w:pos="-709"/>
        </w:tabs>
        <w:ind w:left="-993" w:right="-813"/>
        <w:jc w:val="both"/>
        <w:rPr>
          <w:ins w:id="603" w:author="Jeffrey" w:date="2021-03-05T14:06:00Z"/>
          <w:lang w:eastAsia="fr-FR"/>
        </w:rPr>
        <w:pPrChange w:id="604" w:author="Jeffrey" w:date="2021-03-05T14:06:00Z">
          <w:pPr/>
        </w:pPrChange>
      </w:pPr>
      <w:commentRangeStart w:id="605"/>
      <w:ins w:id="606" w:author="Jeffrey" w:date="2021-03-05T14:06:00Z">
        <w:r>
          <w:rPr>
            <w:lang w:eastAsia="fr-FR"/>
          </w:rPr>
          <w:t>The purpose of the VDE-SAT is to extend VDE coverage beyond the shore-based coverage of VDE-TER and offer global coverage. As such VDE-SAT is an essential supplement to terrestrial VDE coverage provided by VDE-TER in support of e-Navigation services.</w:t>
        </w:r>
      </w:ins>
    </w:p>
    <w:p w14:paraId="0BACFCE4" w14:textId="77777777" w:rsidR="004B3F32" w:rsidRDefault="004B3F32">
      <w:pPr>
        <w:tabs>
          <w:tab w:val="left" w:pos="-709"/>
        </w:tabs>
        <w:ind w:left="-993" w:right="-813"/>
        <w:jc w:val="both"/>
        <w:rPr>
          <w:ins w:id="607" w:author="Jeffrey" w:date="2021-03-05T14:06:00Z"/>
          <w:lang w:eastAsia="fr-FR"/>
        </w:rPr>
        <w:pPrChange w:id="608" w:author="Jeffrey" w:date="2021-03-05T14:06:00Z">
          <w:pPr/>
        </w:pPrChange>
      </w:pPr>
      <w:ins w:id="609" w:author="Jeffrey" w:date="2021-03-05T14:06:00Z">
        <w:r>
          <w:rPr>
            <w:lang w:eastAsia="fr-FR"/>
          </w:rPr>
          <w:t>VDE-SAT use 2x150kHz, of which 2x100kHz are shared with VDE-TER and 2x50kHz are identified for VDE-SAT only. The VDE-SAT downlink support data rates ranging from about 2 kbps to 48 kbps, depending on link quality. The VDE-SAT uplink support data rates ranging from about 1 kbps to 95 kbps, depending on link quality and interference environment observed by the satellite. These data rates are total system rates for a 50 kHz channel of which can be allocated to and shared between 1 and 6 users.</w:t>
        </w:r>
      </w:ins>
    </w:p>
    <w:p w14:paraId="092505C0" w14:textId="066E7F5D" w:rsidR="00146374" w:rsidDel="004B3F32" w:rsidRDefault="004B3F32" w:rsidP="004B3F32">
      <w:pPr>
        <w:tabs>
          <w:tab w:val="left" w:pos="-709"/>
        </w:tabs>
        <w:ind w:left="-993" w:right="-813"/>
        <w:jc w:val="both"/>
        <w:rPr>
          <w:ins w:id="610" w:author="Coutu, Jean-François" w:date="2020-10-15T13:29:00Z"/>
          <w:del w:id="611" w:author="Jeffrey" w:date="2021-03-05T14:06:00Z"/>
          <w:lang w:eastAsia="fr-FR"/>
        </w:rPr>
      </w:pPr>
      <w:ins w:id="612" w:author="Jeffrey" w:date="2021-03-05T14:06:00Z">
        <w:r>
          <w:rPr>
            <w:lang w:eastAsia="fr-FR"/>
          </w:rPr>
          <w:t>VDE-SAT is capable of supporting the same services envisioned for VDE-TER. However, the reduced data rates and inherent store and forward operations mode of VDE-SAT may not be suitable for all services. As for VDE-TER the resources available in VDE-SAT should be carefully managed by the satellite operators to ensure priority is given to the appropriate services.</w:t>
        </w:r>
      </w:ins>
      <w:commentRangeStart w:id="613"/>
      <w:ins w:id="614" w:author="Coutu, Jean-François" w:date="2020-10-14T12:53:00Z">
        <w:del w:id="615" w:author="Jeffrey" w:date="2021-03-05T14:06:00Z">
          <w:r w:rsidR="007E6C27" w:rsidDel="004B3F32">
            <w:rPr>
              <w:lang w:eastAsia="fr-FR"/>
            </w:rPr>
            <w:delText>VDE-</w:delText>
          </w:r>
        </w:del>
      </w:ins>
      <w:ins w:id="616" w:author="Coutu, Jean-François" w:date="2020-10-14T15:35:00Z">
        <w:del w:id="617" w:author="Jeffrey" w:date="2021-03-05T14:06:00Z">
          <w:r w:rsidR="00484EC7" w:rsidDel="004B3F32">
            <w:rPr>
              <w:lang w:eastAsia="fr-FR"/>
            </w:rPr>
            <w:delText xml:space="preserve">SAT </w:delText>
          </w:r>
        </w:del>
      </w:ins>
      <w:ins w:id="618" w:author="Coutu, Jean-François" w:date="2020-10-14T15:37:00Z">
        <w:del w:id="619" w:author="Jeffrey" w:date="2021-03-05T14:06:00Z">
          <w:r w:rsidR="00484EC7" w:rsidDel="004B3F32">
            <w:rPr>
              <w:lang w:eastAsia="fr-FR"/>
            </w:rPr>
            <w:delText>is envisioned to be the equivalent of VDE-TER, but provided by satellites to offer global coverage</w:delText>
          </w:r>
        </w:del>
      </w:ins>
      <w:ins w:id="620" w:author="Coutu, Jean-François" w:date="2020-10-14T12:53:00Z">
        <w:del w:id="621" w:author="Jeffrey" w:date="2021-03-05T14:06:00Z">
          <w:r w:rsidR="007E6C27" w:rsidDel="004B3F32">
            <w:rPr>
              <w:lang w:eastAsia="fr-FR"/>
            </w:rPr>
            <w:delText>.</w:delText>
          </w:r>
        </w:del>
      </w:ins>
      <w:ins w:id="622" w:author="Coutu, Jean-François" w:date="2020-10-14T15:38:00Z">
        <w:del w:id="623" w:author="Jeffrey" w:date="2021-03-05T14:06:00Z">
          <w:r w:rsidR="00484EC7" w:rsidDel="004B3F32">
            <w:rPr>
              <w:lang w:eastAsia="fr-FR"/>
            </w:rPr>
            <w:delText xml:space="preserve"> </w:delText>
          </w:r>
          <w:commentRangeStart w:id="624"/>
          <w:r w:rsidR="00484EC7" w:rsidDel="004B3F32">
            <w:rPr>
              <w:lang w:eastAsia="fr-FR"/>
            </w:rPr>
            <w:delText xml:space="preserve">The capacity of the system </w:delText>
          </w:r>
        </w:del>
      </w:ins>
      <w:ins w:id="625" w:author="Coutu, Jean-François" w:date="2020-10-15T13:28:00Z">
        <w:del w:id="626" w:author="Jeffrey" w:date="2021-03-05T14:06:00Z">
          <w:r w:rsidR="00146374" w:rsidDel="004B3F32">
            <w:rPr>
              <w:lang w:eastAsia="fr-FR"/>
            </w:rPr>
            <w:delText xml:space="preserve">is estimated </w:delText>
          </w:r>
        </w:del>
      </w:ins>
      <w:ins w:id="627" w:author="Coutu, Jean-François" w:date="2020-10-14T15:38:00Z">
        <w:del w:id="628" w:author="Jeffrey" w:date="2021-03-05T14:06:00Z">
          <w:r w:rsidR="00484EC7" w:rsidDel="004B3F32">
            <w:rPr>
              <w:lang w:eastAsia="fr-FR"/>
            </w:rPr>
            <w:delText xml:space="preserve">to </w:delText>
          </w:r>
        </w:del>
      </w:ins>
      <w:ins w:id="629" w:author="Jean-Francois Coutu" w:date="2020-10-19T13:23:00Z">
        <w:del w:id="630" w:author="Jeffrey" w:date="2021-03-05T14:06:00Z">
          <w:r w:rsidR="00420A33" w:rsidDel="004B3F32">
            <w:rPr>
              <w:lang w:eastAsia="fr-FR"/>
            </w:rPr>
            <w:delText>a</w:delText>
          </w:r>
        </w:del>
      </w:ins>
      <w:ins w:id="631" w:author="Coutu, Jean-François" w:date="2020-10-14T15:38:00Z">
        <w:del w:id="632" w:author="Jeffrey" w:date="2021-03-05T14:06:00Z">
          <w:r w:rsidR="00484EC7" w:rsidDel="004B3F32">
            <w:rPr>
              <w:lang w:eastAsia="fr-FR"/>
            </w:rPr>
            <w:delText>approximat</w:delText>
          </w:r>
        </w:del>
      </w:ins>
      <w:ins w:id="633" w:author="Coutu, Jean-François" w:date="2020-10-15T13:28:00Z">
        <w:del w:id="634" w:author="Jeffrey" w:date="2021-03-05T14:06:00Z">
          <w:r w:rsidR="00146374" w:rsidDel="004B3F32">
            <w:rPr>
              <w:lang w:eastAsia="fr-FR"/>
            </w:rPr>
            <w:delText>e maximum of 13.9</w:delText>
          </w:r>
        </w:del>
      </w:ins>
      <w:ins w:id="635" w:author="Coutu, Jean-François" w:date="2020-10-14T16:05:00Z">
        <w:del w:id="636" w:author="Jeffrey" w:date="2021-03-05T14:06:00Z">
          <w:r w:rsidR="00913134" w:rsidDel="004B3F32">
            <w:rPr>
              <w:lang w:eastAsia="fr-FR"/>
            </w:rPr>
            <w:delText>kbps</w:delText>
          </w:r>
        </w:del>
      </w:ins>
      <w:ins w:id="637" w:author="Coutu, Jean-François" w:date="2020-10-15T13:28:00Z">
        <w:del w:id="638" w:author="Jeffrey" w:date="2021-03-05T14:06:00Z">
          <w:r w:rsidR="00146374" w:rsidDel="004B3F32">
            <w:rPr>
              <w:lang w:eastAsia="fr-FR"/>
            </w:rPr>
            <w:delText xml:space="preserve"> for downlink (satellite to ship) and 117kbps for uplink</w:delText>
          </w:r>
        </w:del>
      </w:ins>
      <w:ins w:id="639" w:author="Coutu, Jean-François" w:date="2020-10-15T13:29:00Z">
        <w:del w:id="640" w:author="Jeffrey" w:date="2021-03-05T14:06:00Z">
          <w:r w:rsidR="00146374" w:rsidDel="004B3F32">
            <w:rPr>
              <w:lang w:eastAsia="fr-FR"/>
            </w:rPr>
            <w:delText xml:space="preserve"> (ship to satellite)</w:delText>
          </w:r>
        </w:del>
      </w:ins>
      <w:ins w:id="641" w:author="Coutu, Jean-François" w:date="2020-10-14T16:05:00Z">
        <w:del w:id="642" w:author="Jeffrey" w:date="2021-03-05T14:06:00Z">
          <w:r w:rsidR="00913134" w:rsidDel="004B3F32">
            <w:rPr>
              <w:lang w:eastAsia="fr-FR"/>
            </w:rPr>
            <w:delText>.</w:delText>
          </w:r>
        </w:del>
      </w:ins>
      <w:commentRangeEnd w:id="624"/>
      <w:del w:id="643" w:author="Jeffrey" w:date="2021-03-05T14:06:00Z">
        <w:r w:rsidR="001A5EC2" w:rsidDel="004B3F32">
          <w:rPr>
            <w:rStyle w:val="Marquedecommentaire"/>
          </w:rPr>
          <w:commentReference w:id="624"/>
        </w:r>
        <w:commentRangeEnd w:id="613"/>
        <w:r w:rsidR="00141E94" w:rsidDel="004B3F32">
          <w:rPr>
            <w:rStyle w:val="Marquedecommentaire"/>
          </w:rPr>
          <w:commentReference w:id="613"/>
        </w:r>
      </w:del>
    </w:p>
    <w:p w14:paraId="159B67C4" w14:textId="2BC03E5B" w:rsidR="007E6C27" w:rsidRDefault="00913134" w:rsidP="007E6C27">
      <w:pPr>
        <w:tabs>
          <w:tab w:val="left" w:pos="-709"/>
        </w:tabs>
        <w:ind w:left="-993" w:right="-813"/>
        <w:jc w:val="both"/>
        <w:rPr>
          <w:ins w:id="644" w:author="Coutu, Jean-François" w:date="2020-10-14T12:53:00Z"/>
          <w:lang w:eastAsia="fr-FR"/>
        </w:rPr>
      </w:pPr>
      <w:ins w:id="645" w:author="Coutu, Jean-François" w:date="2020-10-14T16:05:00Z">
        <w:r>
          <w:rPr>
            <w:lang w:eastAsia="fr-FR"/>
          </w:rPr>
          <w:t xml:space="preserve"> </w:t>
        </w:r>
      </w:ins>
      <w:ins w:id="646" w:author="Coutu, Jean-François" w:date="2020-10-14T12:53:00Z">
        <w:r w:rsidR="007E6C27">
          <w:rPr>
            <w:lang w:eastAsia="fr-FR"/>
          </w:rPr>
          <w:t xml:space="preserve"> </w:t>
        </w:r>
      </w:ins>
      <w:commentRangeEnd w:id="605"/>
      <w:r w:rsidR="004B3F32">
        <w:rPr>
          <w:rStyle w:val="Marquedecommentaire"/>
        </w:rPr>
        <w:commentReference w:id="605"/>
      </w:r>
    </w:p>
    <w:p w14:paraId="7D4FEC7A" w14:textId="77777777" w:rsidR="007E6C27" w:rsidRPr="00512132" w:rsidRDefault="007E6C27">
      <w:pPr>
        <w:rPr>
          <w:ins w:id="647" w:author="Coutu, Jean-François" w:date="2020-10-13T15:48:00Z"/>
        </w:rPr>
        <w:pPrChange w:id="648" w:author="Coutu, Jean-François" w:date="2020-10-14T12:53:00Z">
          <w:pPr>
            <w:pStyle w:val="Titre3"/>
          </w:pPr>
        </w:pPrChange>
      </w:pPr>
    </w:p>
    <w:p w14:paraId="73F17AD1" w14:textId="765CC901" w:rsidR="00F23861" w:rsidRPr="005D78B5" w:rsidRDefault="00F23861">
      <w:pPr>
        <w:pStyle w:val="Titre2"/>
        <w:pPrChange w:id="649" w:author="Coutu, Jean-François" w:date="2020-10-13T16:47:00Z">
          <w:pPr>
            <w:pStyle w:val="Titre3"/>
          </w:pPr>
        </w:pPrChange>
      </w:pPr>
      <w:del w:id="650" w:author="Coutu, Jean-François" w:date="2020-10-13T16:47:00Z">
        <w:r w:rsidDel="00912C6F">
          <w:delText xml:space="preserve">VDES and </w:delText>
        </w:r>
      </w:del>
      <w:commentRangeStart w:id="651"/>
      <w:commentRangeStart w:id="652"/>
      <w:commentRangeStart w:id="653"/>
      <w:r>
        <w:t>R</w:t>
      </w:r>
      <w:del w:id="654" w:author="Coutu, Jean-François" w:date="2020-10-13T16:47:00Z">
        <w:r w:rsidDel="00912C6F">
          <w:delText xml:space="preserve"> </w:delText>
        </w:r>
      </w:del>
      <w:ins w:id="655" w:author="Coutu, Jean-François" w:date="2020-10-13T16:47:00Z">
        <w:r w:rsidR="00912C6F">
          <w:t>-</w:t>
        </w:r>
      </w:ins>
      <w:r>
        <w:t>Mode</w:t>
      </w:r>
      <w:bookmarkEnd w:id="517"/>
      <w:r>
        <w:t xml:space="preserve"> </w:t>
      </w:r>
      <w:commentRangeEnd w:id="651"/>
      <w:r w:rsidR="00912C6F">
        <w:rPr>
          <w:rStyle w:val="Marquedecommentaire"/>
          <w:rFonts w:asciiTheme="minorHAnsi" w:eastAsiaTheme="minorHAnsi" w:hAnsiTheme="minorHAnsi" w:cstheme="minorBidi"/>
          <w:color w:val="auto"/>
          <w:lang w:eastAsia="en-US"/>
        </w:rPr>
        <w:commentReference w:id="651"/>
      </w:r>
      <w:commentRangeEnd w:id="652"/>
      <w:r w:rsidR="0090371F">
        <w:rPr>
          <w:rStyle w:val="Marquedecommentaire"/>
          <w:rFonts w:asciiTheme="minorHAnsi" w:eastAsiaTheme="minorHAnsi" w:hAnsiTheme="minorHAnsi" w:cstheme="minorBidi"/>
          <w:color w:val="auto"/>
          <w:lang w:eastAsia="en-US"/>
        </w:rPr>
        <w:commentReference w:id="652"/>
      </w:r>
      <w:commentRangeEnd w:id="653"/>
      <w:r w:rsidR="00CB63EC">
        <w:rPr>
          <w:rStyle w:val="Marquedecommentaire"/>
          <w:rFonts w:asciiTheme="minorHAnsi" w:eastAsiaTheme="minorHAnsi" w:hAnsiTheme="minorHAnsi" w:cstheme="minorBidi"/>
          <w:color w:val="auto"/>
          <w:lang w:eastAsia="en-US"/>
        </w:rPr>
        <w:commentReference w:id="653"/>
      </w:r>
    </w:p>
    <w:p w14:paraId="733049E2" w14:textId="37CD05E9" w:rsidR="0078044A" w:rsidDel="00912C6F" w:rsidRDefault="00F23861" w:rsidP="00F23861">
      <w:pPr>
        <w:tabs>
          <w:tab w:val="left" w:pos="-709"/>
        </w:tabs>
        <w:ind w:left="-993" w:right="-813"/>
        <w:jc w:val="both"/>
        <w:rPr>
          <w:del w:id="656" w:author="Coutu, Jean-François" w:date="2020-10-13T16:47:00Z"/>
          <w:i/>
          <w:highlight w:val="yellow"/>
          <w:lang w:eastAsia="fr-FR"/>
        </w:rPr>
      </w:pPr>
      <w:del w:id="657" w:author="Coutu, Jean-François" w:date="2020-10-13T16:47:00Z">
        <w:r w:rsidRPr="009C6C7C" w:rsidDel="00912C6F">
          <w:rPr>
            <w:i/>
            <w:highlight w:val="yellow"/>
            <w:lang w:eastAsia="fr-FR"/>
          </w:rPr>
          <w:delText>(Should we include R Mode?</w:delText>
        </w:r>
        <w:r w:rsidR="0078044A" w:rsidDel="00912C6F">
          <w:rPr>
            <w:i/>
            <w:highlight w:val="yellow"/>
            <w:lang w:eastAsia="fr-FR"/>
          </w:rPr>
          <w:delText>)</w:delText>
        </w:r>
        <w:r w:rsidRPr="009C6C7C" w:rsidDel="00912C6F">
          <w:rPr>
            <w:i/>
            <w:highlight w:val="yellow"/>
            <w:lang w:eastAsia="fr-FR"/>
          </w:rPr>
          <w:delText xml:space="preserve">  </w:delText>
        </w:r>
      </w:del>
    </w:p>
    <w:p w14:paraId="5FDDA788" w14:textId="6AE31C56" w:rsidR="00F23861" w:rsidRDefault="00F23861" w:rsidP="00F23861">
      <w:pPr>
        <w:tabs>
          <w:tab w:val="left" w:pos="-709"/>
        </w:tabs>
        <w:ind w:left="-993" w:right="-813"/>
        <w:jc w:val="both"/>
        <w:rPr>
          <w:lang w:eastAsia="fr-FR"/>
        </w:rPr>
      </w:pPr>
      <w:r w:rsidRPr="00437339">
        <w:rPr>
          <w:lang w:eastAsia="fr-FR"/>
        </w:rPr>
        <w:t xml:space="preserve">As GNSS signals are not always reliable and subject to jamming and spoofing, it is desired to have alternative means of maritime navigation. </w:t>
      </w:r>
      <w:r w:rsidR="00511193">
        <w:rPr>
          <w:lang w:eastAsia="fr-FR"/>
        </w:rPr>
        <w:t xml:space="preserve"> </w:t>
      </w:r>
      <w:r w:rsidRPr="00437339">
        <w:rPr>
          <w:lang w:eastAsia="fr-FR"/>
        </w:rPr>
        <w:t>One approach for that is to equip communication systems on the shore with the option to transmit ranging signals (R-Mode), which vessels can use to determine their position</w:t>
      </w:r>
      <w:ins w:id="658" w:author="Gils, Jeffrey van (WVL)" w:date="2020-10-16T11:41:00Z">
        <w:r w:rsidR="005F3320">
          <w:rPr>
            <w:lang w:eastAsia="fr-FR"/>
          </w:rPr>
          <w:t xml:space="preserve"> when </w:t>
        </w:r>
        <w:del w:id="659" w:author="Jean-Francois Coutu" w:date="2020-10-19T13:24:00Z">
          <w:r w:rsidR="005F3320" w:rsidDel="00420A33">
            <w:rPr>
              <w:lang w:eastAsia="fr-FR"/>
            </w:rPr>
            <w:delText>in de vicinity</w:delText>
          </w:r>
        </w:del>
      </w:ins>
      <w:ins w:id="660" w:author="Jean-Francois Coutu" w:date="2020-10-19T13:24:00Z">
        <w:r w:rsidR="00420A33">
          <w:rPr>
            <w:lang w:eastAsia="fr-FR"/>
          </w:rPr>
          <w:t>within range</w:t>
        </w:r>
      </w:ins>
      <w:ins w:id="661" w:author="Gils, Jeffrey van (WVL)" w:date="2020-10-16T11:41:00Z">
        <w:r w:rsidR="005F3320">
          <w:rPr>
            <w:lang w:eastAsia="fr-FR"/>
          </w:rPr>
          <w:t xml:space="preserve"> of these stations</w:t>
        </w:r>
      </w:ins>
      <w:r w:rsidRPr="00437339">
        <w:rPr>
          <w:lang w:eastAsia="fr-FR"/>
        </w:rPr>
        <w:t>. The VHF Data Exchange System (VDES), which is currently in standardization, can be utilized for this R-Mode application</w:t>
      </w:r>
      <w:r w:rsidR="00511193">
        <w:rPr>
          <w:lang w:eastAsia="fr-FR"/>
        </w:rPr>
        <w:t>.</w:t>
      </w:r>
    </w:p>
    <w:p w14:paraId="5570E5DF" w14:textId="2E36FA0A" w:rsidR="00F23861" w:rsidRDefault="00F23861" w:rsidP="00F23861">
      <w:pPr>
        <w:tabs>
          <w:tab w:val="left" w:pos="-709"/>
        </w:tabs>
        <w:ind w:left="-993" w:right="-813"/>
        <w:jc w:val="both"/>
        <w:rPr>
          <w:lang w:eastAsia="fr-FR"/>
        </w:rPr>
      </w:pPr>
      <w:r>
        <w:rPr>
          <w:lang w:eastAsia="fr-FR"/>
        </w:rPr>
        <w:t xml:space="preserve">The demand for a resilient positioning, navigation and timing </w:t>
      </w:r>
      <w:ins w:id="662" w:author="Gils, Jeffrey van (WVL)" w:date="2020-10-16T11:41:00Z">
        <w:r w:rsidR="005F3320">
          <w:rPr>
            <w:lang w:eastAsia="fr-FR"/>
          </w:rPr>
          <w:t xml:space="preserve">(PNT) </w:t>
        </w:r>
      </w:ins>
      <w:r>
        <w:rPr>
          <w:lang w:eastAsia="fr-FR"/>
        </w:rPr>
        <w:t xml:space="preserve">solution </w:t>
      </w:r>
      <w:ins w:id="663" w:author="Gils, Jeffrey van (WVL)" w:date="2020-10-16T11:42:00Z">
        <w:r w:rsidR="005F3320">
          <w:rPr>
            <w:lang w:eastAsia="fr-FR"/>
          </w:rPr>
          <w:t xml:space="preserve">was reflected by the ACCSEAS project and </w:t>
        </w:r>
        <w:del w:id="664" w:author="Jean-Francois Coutu" w:date="2020-10-19T13:24:00Z">
          <w:r w:rsidR="005F3320" w:rsidDel="00420A33">
            <w:rPr>
              <w:lang w:eastAsia="fr-FR"/>
            </w:rPr>
            <w:delText xml:space="preserve">currently </w:delText>
          </w:r>
        </w:del>
      </w:ins>
      <w:ins w:id="665" w:author="Jean-Francois Coutu" w:date="2020-10-19T13:24:00Z">
        <w:r w:rsidR="00420A33">
          <w:rPr>
            <w:lang w:eastAsia="fr-FR"/>
          </w:rPr>
          <w:t xml:space="preserve">is being </w:t>
        </w:r>
      </w:ins>
      <w:ins w:id="666" w:author="Gils, Jeffrey van (WVL)" w:date="2020-10-16T11:42:00Z">
        <w:r w:rsidR="005F3320">
          <w:rPr>
            <w:lang w:eastAsia="fr-FR"/>
          </w:rPr>
          <w:t>further developed</w:t>
        </w:r>
      </w:ins>
      <w:del w:id="667" w:author="Gils, Jeffrey van (WVL)" w:date="2020-10-16T11:42:00Z">
        <w:r w:rsidDel="005F3320">
          <w:rPr>
            <w:lang w:eastAsia="fr-FR"/>
          </w:rPr>
          <w:delText>is reflected</w:delText>
        </w:r>
      </w:del>
      <w:r>
        <w:rPr>
          <w:lang w:eastAsia="fr-FR"/>
        </w:rPr>
        <w:t xml:space="preserve"> by the R-Mode Baltic Project which investigates in the MF and in the VHF ban</w:t>
      </w:r>
      <w:r w:rsidR="00511193">
        <w:rPr>
          <w:lang w:eastAsia="fr-FR"/>
        </w:rPr>
        <w:t>d additional ranging sequences</w:t>
      </w:r>
      <w:r>
        <w:rPr>
          <w:lang w:eastAsia="fr-FR"/>
        </w:rPr>
        <w:t>.</w:t>
      </w:r>
    </w:p>
    <w:p w14:paraId="672F7134" w14:textId="603830DC" w:rsidR="00F23861" w:rsidRDefault="00F23861" w:rsidP="00F23861">
      <w:pPr>
        <w:tabs>
          <w:tab w:val="left" w:pos="-709"/>
        </w:tabs>
        <w:ind w:left="-993" w:right="-813"/>
        <w:jc w:val="both"/>
        <w:rPr>
          <w:lang w:eastAsia="fr-FR"/>
        </w:rPr>
      </w:pPr>
      <w:r>
        <w:rPr>
          <w:lang w:eastAsia="fr-FR"/>
        </w:rPr>
        <w:t xml:space="preserve">The proposal for such an alternative system is termed Ranging-Mode (R-Mode). </w:t>
      </w:r>
      <w:r w:rsidR="00511193">
        <w:rPr>
          <w:lang w:eastAsia="fr-FR"/>
        </w:rPr>
        <w:t xml:space="preserve"> </w:t>
      </w:r>
      <w:r>
        <w:rPr>
          <w:lang w:eastAsia="fr-FR"/>
        </w:rPr>
        <w:t xml:space="preserve">R-Mode intends to utilize the shore based communication infrastructure, like </w:t>
      </w:r>
      <w:ins w:id="668" w:author="Gils, Jeffrey van (WVL)" w:date="2020-10-16T11:42:00Z">
        <w:r w:rsidR="005F3320">
          <w:rPr>
            <w:lang w:eastAsia="fr-FR"/>
          </w:rPr>
          <w:t xml:space="preserve">DGPS (IALA beacons), </w:t>
        </w:r>
      </w:ins>
      <w:r>
        <w:rPr>
          <w:lang w:eastAsia="fr-FR"/>
        </w:rPr>
        <w:t>Automatic Identification System (AIS) or VDE base stations [2] [9] with the existing housing infrastructure.</w:t>
      </w:r>
      <w:del w:id="669" w:author="Jean-Francois Coutu" w:date="2020-10-19T13:25:00Z">
        <w:r w:rsidDel="00420A33">
          <w:rPr>
            <w:lang w:eastAsia="fr-FR"/>
          </w:rPr>
          <w:delText>.</w:delText>
        </w:r>
      </w:del>
      <w:r>
        <w:rPr>
          <w:lang w:eastAsia="fr-FR"/>
        </w:rPr>
        <w:t xml:space="preserve"> </w:t>
      </w:r>
    </w:p>
    <w:p w14:paraId="2216C5E3" w14:textId="77777777" w:rsidR="00F23861" w:rsidRDefault="00F23861" w:rsidP="00F23861">
      <w:pPr>
        <w:tabs>
          <w:tab w:val="left" w:pos="-709"/>
        </w:tabs>
        <w:ind w:left="-993" w:right="-813"/>
        <w:jc w:val="both"/>
        <w:rPr>
          <w:lang w:eastAsia="fr-FR"/>
        </w:rPr>
      </w:pPr>
      <w:r>
        <w:rPr>
          <w:lang w:eastAsia="fr-FR"/>
        </w:rPr>
        <w:t>The accuracy of ranges between the base station on land and the vessel at sea, measured by means on the received radio signal, depends on the utilized bandwidth and of the received signal power versus the power of other noise sources.</w:t>
      </w:r>
    </w:p>
    <w:p w14:paraId="5EB261D1" w14:textId="69FC6BAD" w:rsidR="00F23861" w:rsidDel="00912C6F" w:rsidRDefault="00F23861" w:rsidP="00F23861">
      <w:pPr>
        <w:tabs>
          <w:tab w:val="left" w:pos="-709"/>
        </w:tabs>
        <w:ind w:left="-993" w:right="-813"/>
        <w:jc w:val="both"/>
        <w:rPr>
          <w:del w:id="670" w:author="Coutu, Jean-François" w:date="2020-10-13T16:49:00Z"/>
          <w:lang w:eastAsia="fr-FR"/>
        </w:rPr>
      </w:pPr>
      <w:commentRangeStart w:id="671"/>
      <w:commentRangeStart w:id="672"/>
      <w:del w:id="673" w:author="Coutu, Jean-François" w:date="2020-10-13T16:49:00Z">
        <w:r w:rsidDel="00912C6F">
          <w:rPr>
            <w:lang w:eastAsia="fr-FR"/>
          </w:rPr>
          <w:delText>The AIS system offers 25 kHz of bandwidth and uses a GMSK modulated signal. Currently, IALA defines the VHF data exchange system (VDES) that comprises of the existing AIS, and an additional application message service (ASM) and the VHF data exchange (VDE). VDE has a terrestrial and a satellite component. The terrestrial component offers in the up- and downlink 100 kHz each.</w:delText>
        </w:r>
      </w:del>
      <w:commentRangeEnd w:id="671"/>
      <w:r w:rsidR="00912C6F">
        <w:rPr>
          <w:rStyle w:val="Marquedecommentaire"/>
        </w:rPr>
        <w:commentReference w:id="671"/>
      </w:r>
    </w:p>
    <w:p w14:paraId="7C5F6C48" w14:textId="4F79D18C" w:rsidR="00F23861" w:rsidRDefault="00F23861" w:rsidP="00F644E1">
      <w:pPr>
        <w:pStyle w:val="Titre2"/>
      </w:pPr>
      <w:bookmarkStart w:id="674" w:name="_Toc49769358"/>
      <w:r>
        <w:t>LTE - M as a communications infrastructure</w:t>
      </w:r>
      <w:bookmarkEnd w:id="674"/>
      <w:commentRangeEnd w:id="672"/>
      <w:r w:rsidR="0090371F">
        <w:rPr>
          <w:rStyle w:val="Marquedecommentaire"/>
          <w:rFonts w:asciiTheme="minorHAnsi" w:eastAsiaTheme="minorHAnsi" w:hAnsiTheme="minorHAnsi" w:cstheme="minorBidi"/>
          <w:color w:val="auto"/>
          <w:lang w:eastAsia="en-US"/>
        </w:rPr>
        <w:commentReference w:id="672"/>
      </w:r>
    </w:p>
    <w:p w14:paraId="73CA12CB" w14:textId="77777777" w:rsidR="00F23861" w:rsidRDefault="00F23861" w:rsidP="00F23861">
      <w:pPr>
        <w:tabs>
          <w:tab w:val="left" w:pos="-709"/>
        </w:tabs>
        <w:ind w:left="-993" w:right="-813"/>
        <w:jc w:val="both"/>
        <w:rPr>
          <w:lang w:eastAsia="fr-FR"/>
        </w:rPr>
      </w:pPr>
      <w:r>
        <w:rPr>
          <w:lang w:eastAsia="fr-FR"/>
        </w:rPr>
        <w:t xml:space="preserve">The objective of LTE-Maritime or (LTE-M) is to provide high data rates in the order of megabits per second within the communication coverage of 100km from the shoreline. </w:t>
      </w:r>
    </w:p>
    <w:p w14:paraId="2A3FF3B4" w14:textId="77777777" w:rsidR="00F23861" w:rsidRDefault="00F23861" w:rsidP="00F23861">
      <w:pPr>
        <w:tabs>
          <w:tab w:val="left" w:pos="-709"/>
        </w:tabs>
        <w:ind w:left="-993" w:right="-813"/>
        <w:jc w:val="both"/>
        <w:rPr>
          <w:lang w:eastAsia="fr-FR"/>
        </w:rPr>
      </w:pPr>
      <w:r>
        <w:rPr>
          <w:lang w:eastAsia="fr-FR"/>
        </w:rPr>
        <w:t xml:space="preserve">In 2017, in order to confirm the feasibility of LTE technology on maritime field, a test-bed was developed in the Republic of Korea and several field experiments were conducted. The experiment results show that, although there exist the interference issues with other communication signals, LTE-Maritime can provide the data rates over Mbps and the communication coverage around 100km. </w:t>
      </w:r>
    </w:p>
    <w:p w14:paraId="727500E7" w14:textId="77777777" w:rsidR="00F23861" w:rsidRDefault="00F23861" w:rsidP="00F23861">
      <w:pPr>
        <w:pStyle w:val="Titre3"/>
      </w:pPr>
      <w:bookmarkStart w:id="675" w:name="_Toc49769359"/>
      <w:commentRangeStart w:id="676"/>
      <w:r>
        <w:t>Merits of LTE-M</w:t>
      </w:r>
      <w:bookmarkEnd w:id="675"/>
      <w:commentRangeEnd w:id="676"/>
      <w:r w:rsidR="0090371F">
        <w:rPr>
          <w:rStyle w:val="Marquedecommentaire"/>
          <w:rFonts w:asciiTheme="minorHAnsi" w:eastAsiaTheme="minorHAnsi" w:hAnsiTheme="minorHAnsi" w:cstheme="minorBidi"/>
          <w:color w:val="auto"/>
          <w:lang w:eastAsia="en-US"/>
        </w:rPr>
        <w:commentReference w:id="676"/>
      </w:r>
    </w:p>
    <w:p w14:paraId="0DB086D2" w14:textId="77777777" w:rsidR="00F23861" w:rsidRDefault="00F23861" w:rsidP="00F23861">
      <w:pPr>
        <w:tabs>
          <w:tab w:val="left" w:pos="-709"/>
        </w:tabs>
        <w:ind w:left="-993" w:right="-813"/>
        <w:jc w:val="both"/>
        <w:rPr>
          <w:lang w:eastAsia="fr-FR"/>
        </w:rPr>
      </w:pPr>
      <w:r>
        <w:rPr>
          <w:lang w:eastAsia="fr-FR"/>
        </w:rPr>
        <w:t xml:space="preserve">LTE-M is based on LTE technology that is a promising solution for wireless maritime network. </w:t>
      </w:r>
    </w:p>
    <w:p w14:paraId="4830E527" w14:textId="77777777" w:rsidR="00F23861" w:rsidRDefault="00F23861" w:rsidP="00F23861">
      <w:pPr>
        <w:tabs>
          <w:tab w:val="left" w:pos="-709"/>
        </w:tabs>
        <w:ind w:left="-993" w:right="-813"/>
        <w:jc w:val="both"/>
        <w:rPr>
          <w:lang w:eastAsia="fr-FR"/>
        </w:rPr>
      </w:pPr>
      <w:r>
        <w:rPr>
          <w:lang w:eastAsia="fr-FR"/>
        </w:rPr>
        <w:t xml:space="preserve">To support the requirements of various data services, the maritime communications providing high-speed data rates and extended communication coverage need to be developed. Unfortunately, the conventional communication systems of maritime field such as VHF, MF/HF were operated on the terrestrial radio frequency specified on the maritime missions of GMDSS convention. In case of satellite like Inmarsat, the channel capacity and operative cost are not reasonable for the private user purpose. They could be a good communication system on GMDSS missions globally but not a good solution to be used as a communication system for the various services like e-Navigation, especially in specific local water requiring high data rates for their own services. </w:t>
      </w:r>
    </w:p>
    <w:p w14:paraId="5C001B25" w14:textId="0B197C10" w:rsidR="00F23861" w:rsidRDefault="00F23861" w:rsidP="00F23861">
      <w:pPr>
        <w:tabs>
          <w:tab w:val="left" w:pos="-709"/>
        </w:tabs>
        <w:ind w:left="-993" w:right="-813"/>
        <w:jc w:val="both"/>
        <w:rPr>
          <w:lang w:eastAsia="fr-FR"/>
        </w:rPr>
      </w:pPr>
      <w:r>
        <w:rPr>
          <w:lang w:eastAsia="fr-FR"/>
        </w:rPr>
        <w:t>LTE is capable of providing increased data rate, capacity, and spectral efficiency even in dynamic propagation environments with the support of advanced techniques such as multiple-input multiple-</w:t>
      </w:r>
      <w:r>
        <w:rPr>
          <w:lang w:eastAsia="fr-FR"/>
        </w:rPr>
        <w:lastRenderedPageBreak/>
        <w:t>output (MIMO) and carrier aggregation (CA). Furthermore, it has the potential to provide the communication coverage about 100 km depending on the cell environments, though LTE for commercial mobile communication is designed with a relatively short cell coverage. This superiority of LTE makes us develop a single-hop network enabling ship-to-shore data communi</w:t>
      </w:r>
      <w:r w:rsidR="0078044A">
        <w:rPr>
          <w:lang w:eastAsia="fr-FR"/>
        </w:rPr>
        <w:t>cation based on LTE technology.</w:t>
      </w:r>
    </w:p>
    <w:p w14:paraId="0B1E3B41" w14:textId="77777777" w:rsidR="00F23861" w:rsidRDefault="00F23861" w:rsidP="00F23861">
      <w:pPr>
        <w:tabs>
          <w:tab w:val="left" w:pos="-709"/>
        </w:tabs>
        <w:ind w:left="-993" w:right="-813"/>
        <w:jc w:val="both"/>
        <w:rPr>
          <w:lang w:eastAsia="fr-FR"/>
        </w:rPr>
      </w:pPr>
      <w:r>
        <w:rPr>
          <w:lang w:eastAsia="fr-FR"/>
        </w:rPr>
        <w:t>In general, the wireless mesh networks are vulnerable to link failures caused by radio interference and they could not assure reliability. Contrary to existing maritime networks for extending the communication coverage with multi-hop transmission, LTE-Maritime enables ships to directly communicate with onshore BSs and it could improve reliability. Therefore, it is more suitable especially for the safety related maritime services that require high reliability as well as low latency.</w:t>
      </w:r>
    </w:p>
    <w:p w14:paraId="50ADA3DD" w14:textId="6DFFAAAD" w:rsidR="00F23861" w:rsidRDefault="00F23861" w:rsidP="00A53FE9">
      <w:pPr>
        <w:pStyle w:val="Titre2"/>
      </w:pPr>
      <w:bookmarkStart w:id="677" w:name="_Toc49769360"/>
      <w:commentRangeStart w:id="678"/>
      <w:r>
        <w:t>C</w:t>
      </w:r>
      <w:r w:rsidRPr="0074333C">
        <w:t>apture a suite of lo</w:t>
      </w:r>
      <w:r w:rsidR="004F02C4">
        <w:t>w-power systems like LORA, etc.</w:t>
      </w:r>
      <w:bookmarkEnd w:id="677"/>
      <w:commentRangeEnd w:id="678"/>
      <w:r w:rsidR="0090371F">
        <w:rPr>
          <w:rStyle w:val="Marquedecommentaire"/>
          <w:rFonts w:asciiTheme="minorHAnsi" w:eastAsiaTheme="minorHAnsi" w:hAnsiTheme="minorHAnsi" w:cstheme="minorBidi"/>
          <w:color w:val="auto"/>
          <w:lang w:eastAsia="en-US"/>
        </w:rPr>
        <w:commentReference w:id="678"/>
      </w:r>
    </w:p>
    <w:p w14:paraId="2B65F436" w14:textId="187202A8" w:rsidR="00A53FE9" w:rsidRDefault="00511193" w:rsidP="00A53FE9">
      <w:pPr>
        <w:rPr>
          <w:lang w:eastAsia="fr-FR"/>
        </w:rPr>
      </w:pPr>
      <w:r w:rsidRPr="00DF1EDD">
        <w:rPr>
          <w:highlight w:val="yellow"/>
          <w:lang w:eastAsia="fr-FR"/>
        </w:rPr>
        <w:t xml:space="preserve">Text </w:t>
      </w:r>
      <w:r w:rsidR="00DF1EDD" w:rsidRPr="00DF1EDD">
        <w:rPr>
          <w:highlight w:val="yellow"/>
          <w:lang w:eastAsia="fr-FR"/>
        </w:rPr>
        <w:t xml:space="preserve">– but </w:t>
      </w:r>
      <w:r w:rsidR="00EB51C4">
        <w:rPr>
          <w:highlight w:val="yellow"/>
          <w:lang w:eastAsia="fr-FR"/>
        </w:rPr>
        <w:t xml:space="preserve">ensure </w:t>
      </w:r>
      <w:r w:rsidR="00FF2229">
        <w:rPr>
          <w:highlight w:val="yellow"/>
          <w:lang w:eastAsia="fr-FR"/>
        </w:rPr>
        <w:t xml:space="preserve">don’t use </w:t>
      </w:r>
      <w:r w:rsidR="00DF1EDD" w:rsidRPr="00DF1EDD">
        <w:rPr>
          <w:highlight w:val="yellow"/>
          <w:lang w:eastAsia="fr-FR"/>
        </w:rPr>
        <w:t xml:space="preserve">propriety names </w:t>
      </w:r>
    </w:p>
    <w:p w14:paraId="307432CC" w14:textId="11D3ECB9" w:rsidR="00F23861" w:rsidRDefault="00F23861" w:rsidP="00F644E1">
      <w:pPr>
        <w:pStyle w:val="Titre2"/>
      </w:pPr>
      <w:bookmarkStart w:id="679" w:name="_Toc49769361"/>
      <w:commentRangeStart w:id="680"/>
      <w:commentRangeStart w:id="681"/>
      <w:commentRangeStart w:id="682"/>
      <w:commentRangeStart w:id="683"/>
      <w:r>
        <w:t>Autonomous Marine Radio Devices</w:t>
      </w:r>
      <w:bookmarkEnd w:id="679"/>
      <w:commentRangeEnd w:id="680"/>
      <w:r w:rsidR="0090371F">
        <w:rPr>
          <w:rStyle w:val="Marquedecommentaire"/>
          <w:rFonts w:asciiTheme="minorHAnsi" w:eastAsiaTheme="minorHAnsi" w:hAnsiTheme="minorHAnsi" w:cstheme="minorBidi"/>
          <w:color w:val="auto"/>
          <w:lang w:eastAsia="en-US"/>
        </w:rPr>
        <w:commentReference w:id="680"/>
      </w:r>
      <w:commentRangeEnd w:id="681"/>
      <w:r w:rsidR="00CB63EC">
        <w:rPr>
          <w:rStyle w:val="Marquedecommentaire"/>
          <w:rFonts w:asciiTheme="minorHAnsi" w:eastAsiaTheme="minorHAnsi" w:hAnsiTheme="minorHAnsi" w:cstheme="minorBidi"/>
          <w:color w:val="auto"/>
          <w:lang w:eastAsia="en-US"/>
        </w:rPr>
        <w:commentReference w:id="681"/>
      </w:r>
      <w:commentRangeEnd w:id="682"/>
      <w:r w:rsidR="00CB63EC">
        <w:rPr>
          <w:rStyle w:val="Marquedecommentaire"/>
          <w:rFonts w:asciiTheme="minorHAnsi" w:eastAsiaTheme="minorHAnsi" w:hAnsiTheme="minorHAnsi" w:cstheme="minorBidi"/>
          <w:color w:val="auto"/>
          <w:lang w:eastAsia="en-US"/>
        </w:rPr>
        <w:commentReference w:id="682"/>
      </w:r>
      <w:commentRangeEnd w:id="683"/>
      <w:r w:rsidR="00B16D59">
        <w:rPr>
          <w:rStyle w:val="Marquedecommentaire"/>
          <w:rFonts w:asciiTheme="minorHAnsi" w:eastAsiaTheme="minorHAnsi" w:hAnsiTheme="minorHAnsi" w:cstheme="minorBidi"/>
          <w:color w:val="auto"/>
          <w:lang w:eastAsia="en-US"/>
        </w:rPr>
        <w:commentReference w:id="683"/>
      </w:r>
    </w:p>
    <w:p w14:paraId="74CD89F5" w14:textId="77777777" w:rsidR="00F23861" w:rsidRDefault="00F23861" w:rsidP="00F23861">
      <w:pPr>
        <w:tabs>
          <w:tab w:val="left" w:pos="-709"/>
        </w:tabs>
        <w:ind w:left="-993" w:right="-813"/>
        <w:jc w:val="both"/>
        <w:rPr>
          <w:lang w:eastAsia="fr-FR"/>
        </w:rPr>
      </w:pPr>
      <w:r>
        <w:rPr>
          <w:lang w:eastAsia="fr-FR"/>
        </w:rPr>
        <w:t xml:space="preserve">There are a number of maritime radio devices which operate autonomously. These include, but are not limited to: </w:t>
      </w:r>
    </w:p>
    <w:p w14:paraId="0C3271A5" w14:textId="77777777" w:rsidR="00F23861" w:rsidRDefault="00F23861" w:rsidP="00F23861">
      <w:pPr>
        <w:tabs>
          <w:tab w:val="left" w:pos="-709"/>
        </w:tabs>
        <w:ind w:left="-709" w:right="-813"/>
        <w:jc w:val="both"/>
        <w:rPr>
          <w:lang w:eastAsia="fr-FR"/>
        </w:rPr>
      </w:pPr>
      <w:commentRangeStart w:id="684"/>
      <w:r>
        <w:rPr>
          <w:lang w:eastAsia="fr-FR"/>
        </w:rPr>
        <w:t>Devices on towed or unpowered ships and barges, “man overboard” devices, diver locating, alerting and radiotelephony devices, fishing net marker buoys, oil spill tracking buoys, oceanographic and other drifting buoys.</w:t>
      </w:r>
      <w:commentRangeEnd w:id="684"/>
      <w:r w:rsidR="0090371F">
        <w:rPr>
          <w:rStyle w:val="Marquedecommentaire"/>
        </w:rPr>
        <w:commentReference w:id="684"/>
      </w:r>
    </w:p>
    <w:p w14:paraId="063E8150" w14:textId="4C9999B3" w:rsidR="00F23861" w:rsidRDefault="00F23861" w:rsidP="00F23861">
      <w:pPr>
        <w:tabs>
          <w:tab w:val="left" w:pos="-709"/>
        </w:tabs>
        <w:ind w:left="-993" w:right="-813"/>
        <w:jc w:val="both"/>
        <w:rPr>
          <w:lang w:eastAsia="fr-FR"/>
        </w:rPr>
      </w:pPr>
      <w:r>
        <w:rPr>
          <w:lang w:eastAsia="fr-FR"/>
        </w:rPr>
        <w:t>There are some types of autonomous maritime radio devices (AMRD) that use AIS or digital selective calling (DSC) technology.  Or they can transmit synthetic voice messages, or with a co</w:t>
      </w:r>
      <w:r w:rsidR="00511193">
        <w:rPr>
          <w:lang w:eastAsia="fr-FR"/>
        </w:rPr>
        <w:t>mbination of those technologies.</w:t>
      </w:r>
      <w:r>
        <w:rPr>
          <w:lang w:eastAsia="fr-FR"/>
        </w:rPr>
        <w:t xml:space="preserve"> </w:t>
      </w:r>
    </w:p>
    <w:p w14:paraId="26F3A0A6" w14:textId="796AC04C" w:rsidR="00F23861" w:rsidRDefault="00F23861" w:rsidP="00F23861">
      <w:pPr>
        <w:tabs>
          <w:tab w:val="left" w:pos="-709"/>
        </w:tabs>
        <w:ind w:left="-993" w:right="-813"/>
        <w:jc w:val="both"/>
        <w:rPr>
          <w:lang w:eastAsia="fr-FR"/>
        </w:rPr>
      </w:pPr>
      <w:r>
        <w:rPr>
          <w:lang w:eastAsia="fr-FR"/>
        </w:rPr>
        <w:t>They have been developed for, and are operating in, the maritim</w:t>
      </w:r>
      <w:r w:rsidR="00511193">
        <w:rPr>
          <w:lang w:eastAsia="fr-FR"/>
        </w:rPr>
        <w:t xml:space="preserve">e environment.  Their number is </w:t>
      </w:r>
      <w:r>
        <w:rPr>
          <w:lang w:eastAsia="fr-FR"/>
        </w:rPr>
        <w:t>expected to increase.</w:t>
      </w:r>
    </w:p>
    <w:p w14:paraId="6B66B7D3" w14:textId="77777777" w:rsidR="00F23861" w:rsidRDefault="00F23861" w:rsidP="00F23861">
      <w:pPr>
        <w:tabs>
          <w:tab w:val="left" w:pos="-709"/>
        </w:tabs>
        <w:ind w:left="-993" w:right="-813"/>
        <w:jc w:val="both"/>
        <w:rPr>
          <w:lang w:eastAsia="fr-FR"/>
        </w:rPr>
      </w:pPr>
      <w:r>
        <w:rPr>
          <w:lang w:eastAsia="fr-FR"/>
        </w:rPr>
        <w:t>Some of these devices do not enhance the safety of navigation or serve the purpose of communication between coast stations and ship stations, or between ship stations, or between associated on board communication stations, or survival craft stations and emergency position-indicating radio beacon stations, but occupy the spectrum and identities of the maritime mobile service.</w:t>
      </w:r>
    </w:p>
    <w:p w14:paraId="5EA70A58" w14:textId="77777777" w:rsidR="00F23861" w:rsidRDefault="00F23861" w:rsidP="00F23861">
      <w:pPr>
        <w:tabs>
          <w:tab w:val="left" w:pos="-709"/>
        </w:tabs>
        <w:ind w:left="-993" w:right="-813"/>
        <w:jc w:val="both"/>
        <w:rPr>
          <w:lang w:eastAsia="fr-FR"/>
        </w:rPr>
      </w:pPr>
      <w:r>
        <w:rPr>
          <w:lang w:eastAsia="fr-FR"/>
        </w:rPr>
        <w:t xml:space="preserve">There is a need to categorize and regulate the usage of autonomous maritime radio devices. </w:t>
      </w:r>
    </w:p>
    <w:p w14:paraId="4944B300" w14:textId="53F2F388" w:rsidR="00F23861" w:rsidRDefault="00F23861" w:rsidP="00F23861">
      <w:pPr>
        <w:tabs>
          <w:tab w:val="left" w:pos="-709"/>
        </w:tabs>
        <w:ind w:left="-993" w:right="-813"/>
        <w:jc w:val="both"/>
        <w:rPr>
          <w:lang w:eastAsia="fr-FR"/>
        </w:rPr>
      </w:pPr>
      <w:r>
        <w:rPr>
          <w:lang w:eastAsia="fr-FR"/>
        </w:rPr>
        <w:t>ITU, in 2019, adopted the preliminary draft definition of AMRD. The categorization of AMRD and relevant information are contained in the draft new reco</w:t>
      </w:r>
      <w:r w:rsidR="00511193">
        <w:rPr>
          <w:lang w:eastAsia="fr-FR"/>
        </w:rPr>
        <w:t xml:space="preserve">mmendation ITU-R </w:t>
      </w:r>
      <w:commentRangeStart w:id="685"/>
      <w:r w:rsidR="00511193" w:rsidRPr="00205BC7">
        <w:rPr>
          <w:highlight w:val="yellow"/>
          <w:lang w:eastAsia="fr-FR"/>
          <w:rPrChange w:id="686" w:author="Jeffrey" w:date="2021-03-05T09:34:00Z">
            <w:rPr>
              <w:lang w:eastAsia="fr-FR"/>
            </w:rPr>
          </w:rPrChange>
        </w:rPr>
        <w:t>M.</w:t>
      </w:r>
      <w:ins w:id="687" w:author="Jeffrey" w:date="2021-03-05T09:34:00Z">
        <w:r w:rsidR="00205BC7" w:rsidRPr="00205BC7">
          <w:rPr>
            <w:highlight w:val="yellow"/>
            <w:lang w:eastAsia="fr-FR"/>
            <w:rPrChange w:id="688" w:author="Jeffrey" w:date="2021-03-05T09:34:00Z">
              <w:rPr>
                <w:lang w:eastAsia="fr-FR"/>
              </w:rPr>
            </w:rPrChange>
          </w:rPr>
          <w:t>2135</w:t>
        </w:r>
      </w:ins>
      <w:ins w:id="689" w:author="Jeffrey" w:date="2021-03-05T09:36:00Z">
        <w:r w:rsidR="00205BC7">
          <w:rPr>
            <w:highlight w:val="yellow"/>
            <w:lang w:eastAsia="fr-FR"/>
          </w:rPr>
          <w:t xml:space="preserve"> and will operate on a new channel (2006)</w:t>
        </w:r>
      </w:ins>
      <w:del w:id="690" w:author="Jeffrey" w:date="2021-03-05T09:34:00Z">
        <w:r w:rsidR="00511193" w:rsidDel="00205BC7">
          <w:rPr>
            <w:lang w:eastAsia="fr-FR"/>
          </w:rPr>
          <w:delText xml:space="preserve"> [AMRD]</w:delText>
        </w:r>
      </w:del>
      <w:r w:rsidR="00511193">
        <w:rPr>
          <w:lang w:eastAsia="fr-FR"/>
        </w:rPr>
        <w:t xml:space="preserve">. </w:t>
      </w:r>
      <w:ins w:id="691" w:author="Jeffrey" w:date="2021-03-05T09:37:00Z">
        <w:r w:rsidR="00205BC7" w:rsidRPr="00205BC7">
          <w:rPr>
            <w:highlight w:val="yellow"/>
            <w:lang w:eastAsia="fr-FR"/>
            <w:rPrChange w:id="692" w:author="Jeffrey" w:date="2021-03-05T09:38:00Z">
              <w:rPr>
                <w:lang w:eastAsia="fr-FR"/>
              </w:rPr>
            </w:rPrChange>
          </w:rPr>
          <w:t xml:space="preserve">In principle these devices will use AIS </w:t>
        </w:r>
      </w:ins>
      <w:ins w:id="693" w:author="Jeffrey" w:date="2021-03-05T09:38:00Z">
        <w:r w:rsidR="00205BC7" w:rsidRPr="00205BC7">
          <w:rPr>
            <w:highlight w:val="yellow"/>
            <w:lang w:eastAsia="fr-FR"/>
            <w:rPrChange w:id="694" w:author="Jeffrey" w:date="2021-03-05T09:38:00Z">
              <w:rPr>
                <w:lang w:eastAsia="fr-FR"/>
              </w:rPr>
            </w:rPrChange>
          </w:rPr>
          <w:t>technology</w:t>
        </w:r>
      </w:ins>
      <w:ins w:id="695" w:author="Jeffrey" w:date="2021-03-05T09:37:00Z">
        <w:r w:rsidR="00205BC7" w:rsidRPr="00205BC7">
          <w:rPr>
            <w:highlight w:val="yellow"/>
            <w:lang w:eastAsia="fr-FR"/>
            <w:rPrChange w:id="696" w:author="Jeffrey" w:date="2021-03-05T09:38:00Z">
              <w:rPr>
                <w:lang w:eastAsia="fr-FR"/>
              </w:rPr>
            </w:rPrChange>
          </w:rPr>
          <w:t xml:space="preserve"> but is not limited to this. </w:t>
        </w:r>
      </w:ins>
      <w:r w:rsidR="00511193" w:rsidRPr="00205BC7">
        <w:rPr>
          <w:highlight w:val="yellow"/>
          <w:lang w:eastAsia="fr-FR"/>
          <w:rPrChange w:id="697" w:author="Jeffrey" w:date="2021-03-05T09:38:00Z">
            <w:rPr>
              <w:lang w:eastAsia="fr-FR"/>
            </w:rPr>
          </w:rPrChange>
        </w:rPr>
        <w:t>Th</w:t>
      </w:r>
      <w:ins w:id="698" w:author="Jeffrey" w:date="2021-03-05T09:37:00Z">
        <w:r w:rsidR="00205BC7" w:rsidRPr="00205BC7">
          <w:rPr>
            <w:highlight w:val="yellow"/>
            <w:lang w:eastAsia="fr-FR"/>
            <w:rPrChange w:id="699" w:author="Jeffrey" w:date="2021-03-05T09:38:00Z">
              <w:rPr>
                <w:lang w:eastAsia="fr-FR"/>
              </w:rPr>
            </w:rPrChange>
          </w:rPr>
          <w:t>e</w:t>
        </w:r>
      </w:ins>
      <w:del w:id="700" w:author="Jeffrey" w:date="2021-03-05T09:37:00Z">
        <w:r w:rsidR="00511193" w:rsidRPr="00205BC7" w:rsidDel="00205BC7">
          <w:rPr>
            <w:highlight w:val="yellow"/>
            <w:lang w:eastAsia="fr-FR"/>
            <w:rPrChange w:id="701" w:author="Jeffrey" w:date="2021-03-05T09:38:00Z">
              <w:rPr>
                <w:lang w:eastAsia="fr-FR"/>
              </w:rPr>
            </w:rPrChange>
          </w:rPr>
          <w:delText>is</w:delText>
        </w:r>
      </w:del>
      <w:ins w:id="702" w:author="Jeffrey" w:date="2021-03-05T09:37:00Z">
        <w:r w:rsidR="00205BC7" w:rsidRPr="00205BC7">
          <w:rPr>
            <w:highlight w:val="yellow"/>
            <w:lang w:eastAsia="fr-FR"/>
            <w:rPrChange w:id="703" w:author="Jeffrey" w:date="2021-03-05T09:38:00Z">
              <w:rPr>
                <w:lang w:eastAsia="fr-FR"/>
              </w:rPr>
            </w:rPrChange>
          </w:rPr>
          <w:t xml:space="preserve"> new recommendation </w:t>
        </w:r>
      </w:ins>
      <w:del w:id="704" w:author="Jeffrey" w:date="2021-03-05T09:37:00Z">
        <w:r w:rsidR="00511193" w:rsidRPr="00205BC7" w:rsidDel="00205BC7">
          <w:rPr>
            <w:highlight w:val="yellow"/>
            <w:lang w:eastAsia="fr-FR"/>
            <w:rPrChange w:id="705" w:author="Jeffrey" w:date="2021-03-05T09:38:00Z">
              <w:rPr>
                <w:lang w:eastAsia="fr-FR"/>
              </w:rPr>
            </w:rPrChange>
          </w:rPr>
          <w:delText xml:space="preserve"> </w:delText>
        </w:r>
      </w:del>
      <w:r w:rsidR="00511193" w:rsidRPr="00205BC7">
        <w:rPr>
          <w:highlight w:val="yellow"/>
          <w:lang w:eastAsia="fr-FR"/>
          <w:rPrChange w:id="706" w:author="Jeffrey" w:date="2021-03-05T09:38:00Z">
            <w:rPr>
              <w:lang w:eastAsia="fr-FR"/>
            </w:rPr>
          </w:rPrChange>
        </w:rPr>
        <w:t>c</w:t>
      </w:r>
      <w:ins w:id="707" w:author="Jeffrey" w:date="2021-03-05T09:37:00Z">
        <w:r w:rsidR="00205BC7" w:rsidRPr="00205BC7">
          <w:rPr>
            <w:highlight w:val="yellow"/>
            <w:lang w:eastAsia="fr-FR"/>
            <w:rPrChange w:id="708" w:author="Jeffrey" w:date="2021-03-05T09:38:00Z">
              <w:rPr>
                <w:lang w:eastAsia="fr-FR"/>
              </w:rPr>
            </w:rPrChange>
          </w:rPr>
          <w:t xml:space="preserve">ould </w:t>
        </w:r>
      </w:ins>
      <w:del w:id="709" w:author="Jeffrey" w:date="2021-03-05T09:37:00Z">
        <w:r w:rsidR="00511193" w:rsidRPr="00205BC7" w:rsidDel="00205BC7">
          <w:rPr>
            <w:highlight w:val="yellow"/>
            <w:lang w:eastAsia="fr-FR"/>
            <w:rPrChange w:id="710" w:author="Jeffrey" w:date="2021-03-05T09:38:00Z">
              <w:rPr>
                <w:lang w:eastAsia="fr-FR"/>
              </w:rPr>
            </w:rPrChange>
          </w:rPr>
          <w:delText xml:space="preserve">an </w:delText>
        </w:r>
      </w:del>
      <w:r w:rsidRPr="00205BC7">
        <w:rPr>
          <w:highlight w:val="yellow"/>
          <w:lang w:eastAsia="fr-FR"/>
          <w:rPrChange w:id="711" w:author="Jeffrey" w:date="2021-03-05T09:38:00Z">
            <w:rPr>
              <w:lang w:eastAsia="fr-FR"/>
            </w:rPr>
          </w:rPrChange>
        </w:rPr>
        <w:t>be published in 202</w:t>
      </w:r>
      <w:ins w:id="712" w:author="Jeffrey" w:date="2021-03-05T09:37:00Z">
        <w:r w:rsidR="00205BC7" w:rsidRPr="00205BC7">
          <w:rPr>
            <w:highlight w:val="yellow"/>
            <w:lang w:eastAsia="fr-FR"/>
            <w:rPrChange w:id="713" w:author="Jeffrey" w:date="2021-03-05T09:38:00Z">
              <w:rPr>
                <w:lang w:eastAsia="fr-FR"/>
              </w:rPr>
            </w:rPrChange>
          </w:rPr>
          <w:t>2</w:t>
        </w:r>
      </w:ins>
      <w:del w:id="714" w:author="Jeffrey" w:date="2021-03-05T09:34:00Z">
        <w:r w:rsidRPr="00205BC7" w:rsidDel="00205BC7">
          <w:rPr>
            <w:highlight w:val="yellow"/>
            <w:lang w:eastAsia="fr-FR"/>
            <w:rPrChange w:id="715" w:author="Jeffrey" w:date="2021-03-05T09:38:00Z">
              <w:rPr>
                <w:lang w:eastAsia="fr-FR"/>
              </w:rPr>
            </w:rPrChange>
          </w:rPr>
          <w:delText>0</w:delText>
        </w:r>
      </w:del>
      <w:r w:rsidRPr="00205BC7">
        <w:rPr>
          <w:highlight w:val="yellow"/>
          <w:lang w:eastAsia="fr-FR"/>
          <w:rPrChange w:id="716" w:author="Jeffrey" w:date="2021-03-05T09:38:00Z">
            <w:rPr>
              <w:lang w:eastAsia="fr-FR"/>
            </w:rPr>
          </w:rPrChange>
        </w:rPr>
        <w:t>.</w:t>
      </w:r>
      <w:commentRangeEnd w:id="685"/>
      <w:r w:rsidR="00205BC7" w:rsidRPr="00205BC7">
        <w:rPr>
          <w:rStyle w:val="Marquedecommentaire"/>
          <w:highlight w:val="yellow"/>
          <w:rPrChange w:id="717" w:author="Jeffrey" w:date="2021-03-05T09:38:00Z">
            <w:rPr>
              <w:rStyle w:val="Marquedecommentaire"/>
            </w:rPr>
          </w:rPrChange>
        </w:rPr>
        <w:commentReference w:id="685"/>
      </w:r>
    </w:p>
    <w:p w14:paraId="6B93E974" w14:textId="77777777" w:rsidR="00F23861" w:rsidRDefault="00F23861" w:rsidP="00F23861">
      <w:pPr>
        <w:tabs>
          <w:tab w:val="left" w:pos="-709"/>
        </w:tabs>
        <w:ind w:left="-993" w:right="-813"/>
        <w:jc w:val="both"/>
        <w:rPr>
          <w:lang w:eastAsia="fr-FR"/>
        </w:rPr>
      </w:pPr>
      <w:r>
        <w:rPr>
          <w:lang w:eastAsia="fr-FR"/>
        </w:rPr>
        <w:t>The generally agree IMO position is that:</w:t>
      </w:r>
    </w:p>
    <w:p w14:paraId="246FFAE8" w14:textId="77777777" w:rsidR="00F23861" w:rsidRDefault="00F23861" w:rsidP="00F23861">
      <w:pPr>
        <w:pStyle w:val="Paragraphedeliste"/>
        <w:numPr>
          <w:ilvl w:val="0"/>
          <w:numId w:val="24"/>
        </w:numPr>
        <w:tabs>
          <w:tab w:val="left" w:pos="-709"/>
        </w:tabs>
        <w:ind w:right="-813"/>
        <w:jc w:val="both"/>
        <w:rPr>
          <w:lang w:eastAsia="fr-FR"/>
        </w:rPr>
      </w:pPr>
      <w:r>
        <w:rPr>
          <w:lang w:eastAsia="fr-FR"/>
        </w:rPr>
        <w:t>the integrity of AIS and the Global Maritime Distress and Safety System (GMDSS) should be protected;</w:t>
      </w:r>
    </w:p>
    <w:p w14:paraId="76F9622E" w14:textId="7A11FC4A" w:rsidR="00F23861" w:rsidRDefault="00F23861" w:rsidP="00F23861">
      <w:pPr>
        <w:pStyle w:val="Paragraphedeliste"/>
        <w:numPr>
          <w:ilvl w:val="0"/>
          <w:numId w:val="24"/>
        </w:numPr>
        <w:tabs>
          <w:tab w:val="left" w:pos="-709"/>
        </w:tabs>
        <w:ind w:right="-813"/>
        <w:jc w:val="both"/>
        <w:rPr>
          <w:lang w:eastAsia="fr-FR"/>
        </w:rPr>
      </w:pPr>
      <w:r>
        <w:rPr>
          <w:lang w:eastAsia="fr-FR"/>
        </w:rPr>
        <w:t xml:space="preserve">autonomous maritime radio devices which enhance the safety </w:t>
      </w:r>
      <w:commentRangeStart w:id="718"/>
      <w:ins w:id="719" w:author="Jeffrey" w:date="2021-03-05T09:35:00Z">
        <w:r w:rsidR="00205BC7" w:rsidRPr="00205BC7">
          <w:rPr>
            <w:highlight w:val="yellow"/>
            <w:lang w:eastAsia="fr-FR"/>
            <w:rPrChange w:id="720" w:author="Jeffrey" w:date="2021-03-05T09:35:00Z">
              <w:rPr>
                <w:lang w:eastAsia="fr-FR"/>
              </w:rPr>
            </w:rPrChange>
          </w:rPr>
          <w:t>(</w:t>
        </w:r>
      </w:ins>
      <w:r w:rsidRPr="00205BC7">
        <w:rPr>
          <w:highlight w:val="yellow"/>
          <w:lang w:eastAsia="fr-FR"/>
          <w:rPrChange w:id="721" w:author="Jeffrey" w:date="2021-03-05T09:35:00Z">
            <w:rPr>
              <w:lang w:eastAsia="fr-FR"/>
            </w:rPr>
          </w:rPrChange>
        </w:rPr>
        <w:t>of navigation</w:t>
      </w:r>
      <w:ins w:id="722" w:author="Jeffrey" w:date="2021-03-05T09:35:00Z">
        <w:r w:rsidR="00205BC7" w:rsidRPr="00205BC7">
          <w:rPr>
            <w:highlight w:val="yellow"/>
            <w:lang w:eastAsia="fr-FR"/>
            <w:rPrChange w:id="723" w:author="Jeffrey" w:date="2021-03-05T09:35:00Z">
              <w:rPr>
                <w:lang w:eastAsia="fr-FR"/>
              </w:rPr>
            </w:rPrChange>
          </w:rPr>
          <w:t>)</w:t>
        </w:r>
      </w:ins>
      <w:r w:rsidRPr="00205BC7">
        <w:rPr>
          <w:highlight w:val="yellow"/>
          <w:lang w:eastAsia="fr-FR"/>
          <w:rPrChange w:id="724" w:author="Jeffrey" w:date="2021-03-05T09:35:00Z">
            <w:rPr>
              <w:lang w:eastAsia="fr-FR"/>
            </w:rPr>
          </w:rPrChange>
        </w:rPr>
        <w:t xml:space="preserve"> </w:t>
      </w:r>
      <w:commentRangeEnd w:id="718"/>
      <w:r w:rsidR="00205BC7" w:rsidRPr="00205BC7">
        <w:rPr>
          <w:rStyle w:val="Marquedecommentaire"/>
          <w:highlight w:val="yellow"/>
          <w:rPrChange w:id="725" w:author="Jeffrey" w:date="2021-03-05T09:35:00Z">
            <w:rPr>
              <w:rStyle w:val="Marquedecommentaire"/>
            </w:rPr>
          </w:rPrChange>
        </w:rPr>
        <w:commentReference w:id="718"/>
      </w:r>
      <w:r>
        <w:rPr>
          <w:lang w:eastAsia="fr-FR"/>
        </w:rPr>
        <w:t>should be regulated for the use of frequencies and identities of the maritime mobile service; and</w:t>
      </w:r>
    </w:p>
    <w:p w14:paraId="58387EFD" w14:textId="26EC850F" w:rsidR="00F23861" w:rsidRDefault="00F23861" w:rsidP="00F23861">
      <w:pPr>
        <w:pStyle w:val="Paragraphedeliste"/>
        <w:numPr>
          <w:ilvl w:val="0"/>
          <w:numId w:val="24"/>
        </w:numPr>
        <w:tabs>
          <w:tab w:val="left" w:pos="-709"/>
        </w:tabs>
        <w:ind w:right="-813"/>
        <w:jc w:val="both"/>
        <w:rPr>
          <w:lang w:eastAsia="fr-FR"/>
        </w:rPr>
      </w:pPr>
      <w:r>
        <w:rPr>
          <w:lang w:eastAsia="fr-FR"/>
        </w:rPr>
        <w:t xml:space="preserve">for autonomous maritime radio devices which do not enhance the safety </w:t>
      </w:r>
      <w:ins w:id="726" w:author="Jeffrey" w:date="2021-03-05T09:36:00Z">
        <w:r w:rsidR="00205BC7" w:rsidRPr="00205BC7">
          <w:rPr>
            <w:highlight w:val="yellow"/>
            <w:lang w:eastAsia="fr-FR"/>
            <w:rPrChange w:id="727" w:author="Jeffrey" w:date="2021-03-05T09:36:00Z">
              <w:rPr>
                <w:lang w:eastAsia="fr-FR"/>
              </w:rPr>
            </w:rPrChange>
          </w:rPr>
          <w:t>(</w:t>
        </w:r>
      </w:ins>
      <w:r w:rsidRPr="00205BC7">
        <w:rPr>
          <w:highlight w:val="yellow"/>
          <w:lang w:eastAsia="fr-FR"/>
          <w:rPrChange w:id="728" w:author="Jeffrey" w:date="2021-03-05T09:36:00Z">
            <w:rPr>
              <w:lang w:eastAsia="fr-FR"/>
            </w:rPr>
          </w:rPrChange>
        </w:rPr>
        <w:t>of navigation</w:t>
      </w:r>
      <w:ins w:id="729" w:author="Jeffrey" w:date="2021-03-05T09:36:00Z">
        <w:r w:rsidR="00205BC7" w:rsidRPr="00205BC7">
          <w:rPr>
            <w:highlight w:val="yellow"/>
            <w:lang w:eastAsia="fr-FR"/>
            <w:rPrChange w:id="730" w:author="Jeffrey" w:date="2021-03-05T09:36:00Z">
              <w:rPr>
                <w:lang w:eastAsia="fr-FR"/>
              </w:rPr>
            </w:rPrChange>
          </w:rPr>
          <w:t>)</w:t>
        </w:r>
      </w:ins>
      <w:r w:rsidRPr="00205BC7">
        <w:rPr>
          <w:highlight w:val="yellow"/>
          <w:lang w:eastAsia="fr-FR"/>
          <w:rPrChange w:id="731" w:author="Jeffrey" w:date="2021-03-05T09:36:00Z">
            <w:rPr>
              <w:lang w:eastAsia="fr-FR"/>
            </w:rPr>
          </w:rPrChange>
        </w:rPr>
        <w:t>,</w:t>
      </w:r>
      <w:r>
        <w:rPr>
          <w:lang w:eastAsia="fr-FR"/>
        </w:rPr>
        <w:t xml:space="preserve"> regulation of the use of frequencies, and technical and operational characteristics, should benefit both the user of devices as well as maritime safety.</w:t>
      </w:r>
    </w:p>
    <w:p w14:paraId="0A6C888E" w14:textId="77777777" w:rsidR="00F23861" w:rsidRDefault="00F23861" w:rsidP="00F23861">
      <w:pPr>
        <w:pStyle w:val="Titre3"/>
      </w:pPr>
      <w:bookmarkStart w:id="732" w:name="_Toc49769362"/>
      <w:r>
        <w:lastRenderedPageBreak/>
        <w:t>AMRD Group A</w:t>
      </w:r>
      <w:bookmarkEnd w:id="732"/>
      <w:r>
        <w:t xml:space="preserve"> </w:t>
      </w:r>
    </w:p>
    <w:p w14:paraId="00BF5E7F" w14:textId="467B284A" w:rsidR="00F23861" w:rsidRDefault="00205BC7" w:rsidP="00F23861">
      <w:pPr>
        <w:tabs>
          <w:tab w:val="left" w:pos="-709"/>
        </w:tabs>
        <w:ind w:left="-993" w:right="-813"/>
        <w:jc w:val="both"/>
        <w:rPr>
          <w:lang w:eastAsia="fr-FR"/>
        </w:rPr>
      </w:pPr>
      <w:commentRangeStart w:id="733"/>
      <w:ins w:id="734" w:author="Jeffrey" w:date="2021-03-05T09:38:00Z">
        <w:r w:rsidRPr="00205BC7">
          <w:rPr>
            <w:highlight w:val="yellow"/>
            <w:lang w:eastAsia="fr-FR"/>
            <w:rPrChange w:id="735" w:author="Jeffrey" w:date="2021-03-05T09:38:00Z">
              <w:rPr>
                <w:lang w:eastAsia="fr-FR"/>
              </w:rPr>
            </w:rPrChange>
          </w:rPr>
          <w:t>Will</w:t>
        </w:r>
      </w:ins>
      <w:commentRangeEnd w:id="733"/>
      <w:ins w:id="736" w:author="Jeffrey" w:date="2021-03-05T09:39:00Z">
        <w:r w:rsidR="00804EB0">
          <w:rPr>
            <w:rStyle w:val="Marquedecommentaire"/>
          </w:rPr>
          <w:commentReference w:id="733"/>
        </w:r>
      </w:ins>
      <w:ins w:id="737" w:author="Jeffrey" w:date="2021-03-05T09:38:00Z">
        <w:r>
          <w:rPr>
            <w:lang w:eastAsia="fr-FR"/>
          </w:rPr>
          <w:t xml:space="preserve"> </w:t>
        </w:r>
      </w:ins>
      <w:r w:rsidR="00F23861">
        <w:rPr>
          <w:lang w:eastAsia="fr-FR"/>
        </w:rPr>
        <w:t xml:space="preserve">consists of Mobile Aids to Navigation </w:t>
      </w:r>
      <w:commentRangeStart w:id="738"/>
      <w:r w:rsidR="00F23861">
        <w:rPr>
          <w:lang w:eastAsia="fr-FR"/>
        </w:rPr>
        <w:t xml:space="preserve">(MAtoN) </w:t>
      </w:r>
      <w:commentRangeEnd w:id="738"/>
      <w:r w:rsidR="00CB63EC">
        <w:rPr>
          <w:rStyle w:val="Marquedecommentaire"/>
        </w:rPr>
        <w:commentReference w:id="738"/>
      </w:r>
      <w:r w:rsidR="00F23861">
        <w:rPr>
          <w:lang w:eastAsia="fr-FR"/>
        </w:rPr>
        <w:t>and Man Over Board</w:t>
      </w:r>
      <w:del w:id="739" w:author="Jeffrey" w:date="2021-03-05T09:39:00Z">
        <w:r w:rsidR="00F23861" w:rsidRPr="00804EB0" w:rsidDel="00804EB0">
          <w:rPr>
            <w:highlight w:val="yellow"/>
            <w:lang w:eastAsia="fr-FR"/>
            <w:rPrChange w:id="740" w:author="Jeffrey" w:date="2021-03-05T09:39:00Z">
              <w:rPr>
                <w:lang w:eastAsia="fr-FR"/>
              </w:rPr>
            </w:rPrChange>
          </w:rPr>
          <w:delText>-AIS</w:delText>
        </w:r>
      </w:del>
      <w:r w:rsidR="00F23861">
        <w:rPr>
          <w:lang w:eastAsia="fr-FR"/>
        </w:rPr>
        <w:t xml:space="preserve"> Class M (MOB). Their technical and operational characteristics are described in the most recent version of Recommendations ITU-R M.1371 and ITU-R M.493. </w:t>
      </w:r>
    </w:p>
    <w:p w14:paraId="4898D65F" w14:textId="62E56F17" w:rsidR="00F23861" w:rsidRDefault="00F23861" w:rsidP="00F23861">
      <w:pPr>
        <w:tabs>
          <w:tab w:val="left" w:pos="-709"/>
        </w:tabs>
        <w:ind w:left="-993" w:right="-813"/>
        <w:jc w:val="both"/>
        <w:rPr>
          <w:lang w:eastAsia="fr-FR"/>
        </w:rPr>
      </w:pPr>
      <w:r>
        <w:rPr>
          <w:lang w:eastAsia="fr-FR"/>
        </w:rPr>
        <w:t xml:space="preserve">Mobile AtoN and MOB should use the numbering scheme </w:t>
      </w:r>
      <w:del w:id="741" w:author="Jeffrey" w:date="2021-03-05T09:41:00Z">
        <w:r w:rsidDel="00804EB0">
          <w:rPr>
            <w:lang w:eastAsia="fr-FR"/>
          </w:rPr>
          <w:delText xml:space="preserve">already </w:delText>
        </w:r>
      </w:del>
      <w:r>
        <w:rPr>
          <w:lang w:eastAsia="fr-FR"/>
        </w:rPr>
        <w:t xml:space="preserve">defined in </w:t>
      </w:r>
      <w:commentRangeStart w:id="742"/>
      <w:r>
        <w:rPr>
          <w:lang w:eastAsia="fr-FR"/>
        </w:rPr>
        <w:t>ITU-R M.585</w:t>
      </w:r>
      <w:del w:id="743" w:author="Jeffrey" w:date="2021-03-05T09:40:00Z">
        <w:r w:rsidRPr="00804EB0" w:rsidDel="00804EB0">
          <w:rPr>
            <w:highlight w:val="yellow"/>
            <w:lang w:eastAsia="fr-FR"/>
            <w:rPrChange w:id="744" w:author="Jeffrey" w:date="2021-03-05T09:40:00Z">
              <w:rPr>
                <w:lang w:eastAsia="fr-FR"/>
              </w:rPr>
            </w:rPrChange>
          </w:rPr>
          <w:delText>-7</w:delText>
        </w:r>
      </w:del>
      <w:r>
        <w:rPr>
          <w:lang w:eastAsia="fr-FR"/>
        </w:rPr>
        <w:t xml:space="preserve"> </w:t>
      </w:r>
      <w:commentRangeEnd w:id="742"/>
      <w:r w:rsidR="00804EB0">
        <w:rPr>
          <w:rStyle w:val="Marquedecommentaire"/>
        </w:rPr>
        <w:commentReference w:id="742"/>
      </w:r>
      <w:r>
        <w:rPr>
          <w:lang w:eastAsia="fr-FR"/>
        </w:rPr>
        <w:t xml:space="preserve">“Identities in the maritime mobile service”, i.e. for MAtoN it is 99MIDXXXX. </w:t>
      </w:r>
    </w:p>
    <w:p w14:paraId="2A64E91C" w14:textId="77777777" w:rsidR="00F23861" w:rsidRDefault="00F23861" w:rsidP="00F23861">
      <w:pPr>
        <w:pStyle w:val="Titre3"/>
      </w:pPr>
      <w:bookmarkStart w:id="745" w:name="_Toc49769363"/>
      <w:commentRangeStart w:id="746"/>
      <w:r>
        <w:t>AMRD Group B</w:t>
      </w:r>
      <w:bookmarkEnd w:id="745"/>
      <w:r>
        <w:t xml:space="preserve"> </w:t>
      </w:r>
      <w:commentRangeEnd w:id="746"/>
      <w:r w:rsidR="00B16D59">
        <w:rPr>
          <w:rStyle w:val="Marquedecommentaire"/>
          <w:rFonts w:asciiTheme="minorHAnsi" w:eastAsiaTheme="minorHAnsi" w:hAnsiTheme="minorHAnsi" w:cstheme="minorBidi"/>
          <w:color w:val="auto"/>
          <w:lang w:eastAsia="en-US"/>
        </w:rPr>
        <w:commentReference w:id="746"/>
      </w:r>
    </w:p>
    <w:p w14:paraId="7C4F9A01" w14:textId="77777777" w:rsidR="00F23861" w:rsidRDefault="00F23861" w:rsidP="00F23861">
      <w:pPr>
        <w:tabs>
          <w:tab w:val="left" w:pos="-709"/>
        </w:tabs>
        <w:ind w:left="-993" w:right="-813"/>
        <w:jc w:val="both"/>
        <w:rPr>
          <w:lang w:eastAsia="fr-FR"/>
        </w:rPr>
      </w:pPr>
      <w:r>
        <w:rPr>
          <w:lang w:eastAsia="fr-FR"/>
        </w:rPr>
        <w:t>All other AMRD, that do not enhance the safety of navigation, are categorised as AMRD Group B. The characteristics of AMRD Group B were further developed and contained in two annexes, one for devices using AIS technology and the other for devices using other technologies.</w:t>
      </w:r>
    </w:p>
    <w:p w14:paraId="14D41978" w14:textId="62BAC62E" w:rsidR="00F23861" w:rsidRDefault="00F23861" w:rsidP="00F23861">
      <w:pPr>
        <w:tabs>
          <w:tab w:val="left" w:pos="-709"/>
        </w:tabs>
        <w:ind w:left="-993" w:right="-813"/>
        <w:jc w:val="both"/>
        <w:rPr>
          <w:lang w:eastAsia="fr-FR"/>
        </w:rPr>
      </w:pPr>
      <w:r>
        <w:rPr>
          <w:lang w:eastAsia="fr-FR"/>
        </w:rPr>
        <w:t xml:space="preserve">AMRD Group B numbering scheme is still under consideration. The identity 979YYYYYY (not including the manufacturer ID) is proposed for the revised </w:t>
      </w:r>
      <w:commentRangeStart w:id="747"/>
      <w:r>
        <w:rPr>
          <w:lang w:eastAsia="fr-FR"/>
        </w:rPr>
        <w:t>ITU-R M.585-7</w:t>
      </w:r>
      <w:commentRangeEnd w:id="747"/>
      <w:r w:rsidR="00804EB0">
        <w:rPr>
          <w:rStyle w:val="Marquedecommentaire"/>
        </w:rPr>
        <w:commentReference w:id="747"/>
      </w:r>
      <w:r>
        <w:rPr>
          <w:lang w:eastAsia="fr-FR"/>
        </w:rPr>
        <w:t xml:space="preserve">. However further work is needed and will be carried forward </w:t>
      </w:r>
      <w:commentRangeStart w:id="748"/>
      <w:r>
        <w:rPr>
          <w:lang w:eastAsia="fr-FR"/>
        </w:rPr>
        <w:t xml:space="preserve">to the </w:t>
      </w:r>
      <w:ins w:id="749" w:author="Jeffrey" w:date="2021-03-05T09:43:00Z">
        <w:r w:rsidR="00804EB0">
          <w:rPr>
            <w:lang w:eastAsia="fr-FR"/>
          </w:rPr>
          <w:t xml:space="preserve">ITU </w:t>
        </w:r>
      </w:ins>
      <w:del w:id="750" w:author="Jeffrey" w:date="2021-03-05T09:42:00Z">
        <w:r w:rsidDel="00804EB0">
          <w:rPr>
            <w:lang w:eastAsia="fr-FR"/>
          </w:rPr>
          <w:delText xml:space="preserve">next </w:delText>
        </w:r>
      </w:del>
      <w:r>
        <w:rPr>
          <w:lang w:eastAsia="fr-FR"/>
        </w:rPr>
        <w:t>WP 5B meeting</w:t>
      </w:r>
      <w:ins w:id="751" w:author="Jeffrey" w:date="2021-03-05T09:42:00Z">
        <w:r w:rsidR="00804EB0">
          <w:rPr>
            <w:lang w:eastAsia="fr-FR"/>
          </w:rPr>
          <w:t>s</w:t>
        </w:r>
      </w:ins>
      <w:commentRangeEnd w:id="748"/>
      <w:ins w:id="752" w:author="Jeffrey" w:date="2021-03-05T09:43:00Z">
        <w:r w:rsidR="00804EB0">
          <w:rPr>
            <w:rStyle w:val="Marquedecommentaire"/>
          </w:rPr>
          <w:commentReference w:id="748"/>
        </w:r>
      </w:ins>
      <w:r>
        <w:rPr>
          <w:lang w:eastAsia="fr-FR"/>
        </w:rPr>
        <w:t>.</w:t>
      </w:r>
    </w:p>
    <w:p w14:paraId="042BA29B" w14:textId="6A4AF200" w:rsidR="00A53FE9" w:rsidRDefault="00A53FE9" w:rsidP="00A53FE9">
      <w:pPr>
        <w:pStyle w:val="Titre2"/>
      </w:pPr>
      <w:bookmarkStart w:id="753" w:name="_Toc49769364"/>
      <w:commentRangeStart w:id="754"/>
      <w:r>
        <w:t>Emerging digital technologies</w:t>
      </w:r>
      <w:bookmarkEnd w:id="753"/>
      <w:r>
        <w:t xml:space="preserve"> </w:t>
      </w:r>
      <w:commentRangeEnd w:id="754"/>
      <w:r w:rsidR="00804EB0">
        <w:rPr>
          <w:rStyle w:val="Marquedecommentaire"/>
          <w:rFonts w:asciiTheme="minorHAnsi" w:eastAsiaTheme="minorHAnsi" w:hAnsiTheme="minorHAnsi" w:cstheme="minorBidi"/>
          <w:color w:val="auto"/>
          <w:lang w:eastAsia="en-US"/>
        </w:rPr>
        <w:commentReference w:id="754"/>
      </w:r>
    </w:p>
    <w:p w14:paraId="1909C1F1" w14:textId="77777777" w:rsidR="00A53FE9" w:rsidRDefault="00A53FE9" w:rsidP="00A53FE9">
      <w:pPr>
        <w:tabs>
          <w:tab w:val="left" w:pos="-709"/>
        </w:tabs>
        <w:ind w:left="-993" w:right="-813"/>
        <w:jc w:val="both"/>
        <w:rPr>
          <w:lang w:eastAsia="fr-FR"/>
        </w:rPr>
      </w:pPr>
      <w:r>
        <w:rPr>
          <w:lang w:eastAsia="fr-FR"/>
        </w:rPr>
        <w:t>IALA has a focus on …………</w:t>
      </w:r>
      <w:r w:rsidRPr="00354703">
        <w:rPr>
          <w:lang w:eastAsia="fr-FR"/>
        </w:rPr>
        <w:t>….</w:t>
      </w:r>
    </w:p>
    <w:p w14:paraId="266205C8" w14:textId="77777777" w:rsidR="00A53FE9" w:rsidRPr="00354703" w:rsidRDefault="00A53FE9" w:rsidP="00A53FE9">
      <w:pPr>
        <w:tabs>
          <w:tab w:val="left" w:pos="-709"/>
        </w:tabs>
        <w:ind w:left="-993" w:right="-813"/>
        <w:jc w:val="both"/>
        <w:rPr>
          <w:lang w:eastAsia="fr-FR"/>
        </w:rPr>
      </w:pPr>
      <w:r>
        <w:rPr>
          <w:lang w:eastAsia="fr-FR"/>
        </w:rPr>
        <w:t>Some of the technologies evaluated have been ….3GPP….LTE-M ….others ….</w:t>
      </w:r>
    </w:p>
    <w:p w14:paraId="19848B39" w14:textId="295E1DB6" w:rsidR="00A53FE9" w:rsidRDefault="00A53FE9" w:rsidP="00A53FE9">
      <w:pPr>
        <w:pStyle w:val="Titre3"/>
      </w:pPr>
      <w:bookmarkStart w:id="755" w:name="_Toc49769365"/>
      <w:commentRangeStart w:id="756"/>
      <w:r w:rsidRPr="005D78B5">
        <w:t>W</w:t>
      </w:r>
      <w:r>
        <w:t xml:space="preserve">hat is </w:t>
      </w:r>
      <w:r w:rsidR="00511193">
        <w:t>3</w:t>
      </w:r>
      <w:r w:rsidRPr="005D78B5">
        <w:t>GPP</w:t>
      </w:r>
      <w:r>
        <w:t>?</w:t>
      </w:r>
      <w:bookmarkEnd w:id="755"/>
      <w:commentRangeEnd w:id="756"/>
      <w:r w:rsidR="00804EB0">
        <w:rPr>
          <w:rStyle w:val="Marquedecommentaire"/>
          <w:rFonts w:asciiTheme="minorHAnsi" w:eastAsiaTheme="minorHAnsi" w:hAnsiTheme="minorHAnsi" w:cstheme="minorBidi"/>
          <w:color w:val="auto"/>
          <w:lang w:eastAsia="en-US"/>
        </w:rPr>
        <w:commentReference w:id="756"/>
      </w:r>
    </w:p>
    <w:p w14:paraId="0CDDBAB7" w14:textId="77777777" w:rsidR="00A53FE9" w:rsidRDefault="00A53FE9" w:rsidP="00A53FE9">
      <w:pPr>
        <w:tabs>
          <w:tab w:val="left" w:pos="-709"/>
        </w:tabs>
        <w:ind w:left="-993" w:right="-813"/>
        <w:jc w:val="both"/>
        <w:rPr>
          <w:lang w:eastAsia="fr-FR"/>
        </w:rPr>
      </w:pPr>
      <w:r w:rsidRPr="00BF03B0">
        <w:rPr>
          <w:lang w:eastAsia="fr-FR"/>
        </w:rPr>
        <w:t>The use of mobile communication</w:t>
      </w:r>
      <w:r>
        <w:rPr>
          <w:lang w:eastAsia="fr-FR"/>
        </w:rPr>
        <w:t>s</w:t>
      </w:r>
      <w:r w:rsidRPr="00BF03B0">
        <w:rPr>
          <w:lang w:eastAsia="fr-FR"/>
        </w:rPr>
        <w:t xml:space="preserve"> has been being recognized</w:t>
      </w:r>
      <w:r>
        <w:rPr>
          <w:lang w:eastAsia="fr-FR"/>
        </w:rPr>
        <w:t xml:space="preserve"> as a very useful means of communications for ships at sea</w:t>
      </w:r>
      <w:r w:rsidRPr="00BF03B0">
        <w:rPr>
          <w:lang w:eastAsia="fr-FR"/>
        </w:rPr>
        <w:t xml:space="preserve">. </w:t>
      </w:r>
    </w:p>
    <w:p w14:paraId="3150AA04" w14:textId="77777777" w:rsidR="00A53FE9" w:rsidRDefault="00A53FE9" w:rsidP="00A53FE9">
      <w:pPr>
        <w:tabs>
          <w:tab w:val="left" w:pos="-709"/>
        </w:tabs>
        <w:ind w:left="-993" w:right="-813"/>
        <w:jc w:val="both"/>
        <w:rPr>
          <w:lang w:eastAsia="fr-FR"/>
        </w:rPr>
      </w:pPr>
      <w:r>
        <w:rPr>
          <w:lang w:eastAsia="fr-FR"/>
        </w:rPr>
        <w:t>3GPP was created in 1998 by the signing of the "The 3rd Generation Partnership Project Agreement". 3GPP unites seven telecommunications standard development organizations (ARIB, ATIS,</w:t>
      </w:r>
      <w:r w:rsidRPr="00B86408">
        <w:t xml:space="preserve"> </w:t>
      </w:r>
      <w:r>
        <w:rPr>
          <w:lang w:eastAsia="fr-FR"/>
        </w:rPr>
        <w:t>CCSA, ETSI, TSDSI, TTA and TTC), known as “Organizational Partners”.  It provides their members with a stable environment to produce the reports and specifications that define 3GPP technologies.</w:t>
      </w:r>
    </w:p>
    <w:p w14:paraId="7E972361" w14:textId="77777777" w:rsidR="00A53FE9" w:rsidRDefault="00A53FE9" w:rsidP="00A53FE9">
      <w:pPr>
        <w:tabs>
          <w:tab w:val="left" w:pos="-709"/>
        </w:tabs>
        <w:ind w:left="-993" w:right="-813"/>
        <w:jc w:val="both"/>
        <w:rPr>
          <w:lang w:eastAsia="fr-FR"/>
        </w:rPr>
      </w:pPr>
      <w:r>
        <w:rPr>
          <w:lang w:eastAsia="fr-FR"/>
        </w:rPr>
        <w:t>The original scope of 3GPP was to produce technical specifications and technical reports for a 3G Mobile System based on evolved GSM core networks and the radio access technologies that they support (i.e., Universal Terrestrial Radio Access (UTRA) both Frequency Division Duplex (FDD) and Time Division Duplex (TDD) modes).  The scope was subsequently amended to include the maintenance and development of the Global System for Mobile communication (GSM) Technical Specifications and Technical Reports including evolved radio access technologies.</w:t>
      </w:r>
    </w:p>
    <w:p w14:paraId="07354ED5" w14:textId="77777777" w:rsidR="00A53FE9" w:rsidRDefault="00A53FE9" w:rsidP="00A53FE9">
      <w:pPr>
        <w:tabs>
          <w:tab w:val="left" w:pos="-709"/>
        </w:tabs>
        <w:ind w:left="-993" w:right="-813"/>
        <w:jc w:val="both"/>
        <w:rPr>
          <w:lang w:eastAsia="fr-FR"/>
        </w:rPr>
      </w:pPr>
      <w:r>
        <w:rPr>
          <w:lang w:eastAsia="fr-FR"/>
        </w:rPr>
        <w:t>The project covers cellular telecommunications network technologies, including radio access, the core transport network, and service capabilities - including work on codecs, security, and quality of service - and thus provides complete system specifications. The specifications also provide hooks for non-radio access to the core network, and for interworking with Wi-Fi networks.</w:t>
      </w:r>
    </w:p>
    <w:p w14:paraId="231DE7F8" w14:textId="77777777" w:rsidR="00A53FE9" w:rsidRDefault="00A53FE9" w:rsidP="00A53FE9">
      <w:pPr>
        <w:tabs>
          <w:tab w:val="left" w:pos="-709"/>
        </w:tabs>
        <w:ind w:left="-993" w:right="-813"/>
        <w:jc w:val="both"/>
        <w:rPr>
          <w:lang w:eastAsia="fr-FR"/>
        </w:rPr>
      </w:pPr>
      <w:r>
        <w:rPr>
          <w:lang w:eastAsia="fr-FR"/>
        </w:rPr>
        <w:t xml:space="preserve">More detailed information about 3GPP can be found in </w:t>
      </w:r>
      <w:hyperlink r:id="rId17" w:history="1">
        <w:r w:rsidRPr="00DC1E03">
          <w:rPr>
            <w:rStyle w:val="Lienhypertexte"/>
            <w:lang w:eastAsia="fr-FR"/>
          </w:rPr>
          <w:t>http://www.3gpp.org/about-3gpp</w:t>
        </w:r>
      </w:hyperlink>
      <w:r>
        <w:rPr>
          <w:lang w:eastAsia="fr-FR"/>
        </w:rPr>
        <w:t>.</w:t>
      </w:r>
    </w:p>
    <w:p w14:paraId="4D58DD79" w14:textId="43AB3C61" w:rsidR="00A53FE9" w:rsidRDefault="00A53FE9" w:rsidP="00A53FE9">
      <w:pPr>
        <w:pStyle w:val="Titre3"/>
      </w:pPr>
      <w:bookmarkStart w:id="757" w:name="_Toc49769366"/>
      <w:commentRangeStart w:id="758"/>
      <w:r>
        <w:t xml:space="preserve">IALA’s </w:t>
      </w:r>
      <w:r w:rsidR="00511193">
        <w:t>position on 3GPP</w:t>
      </w:r>
      <w:bookmarkEnd w:id="757"/>
      <w:r>
        <w:t xml:space="preserve"> </w:t>
      </w:r>
      <w:commentRangeEnd w:id="758"/>
      <w:r w:rsidR="00804EB0">
        <w:rPr>
          <w:rStyle w:val="Marquedecommentaire"/>
          <w:rFonts w:asciiTheme="minorHAnsi" w:eastAsiaTheme="minorHAnsi" w:hAnsiTheme="minorHAnsi" w:cstheme="minorBidi"/>
          <w:color w:val="auto"/>
          <w:lang w:eastAsia="en-US"/>
        </w:rPr>
        <w:commentReference w:id="758"/>
      </w:r>
    </w:p>
    <w:p w14:paraId="653556A1" w14:textId="48E95623" w:rsidR="00A53FE9" w:rsidRDefault="00A53FE9" w:rsidP="00A53FE9">
      <w:pPr>
        <w:tabs>
          <w:tab w:val="left" w:pos="-709"/>
        </w:tabs>
        <w:ind w:left="-993" w:right="-813"/>
        <w:jc w:val="both"/>
        <w:rPr>
          <w:lang w:eastAsia="fr-FR"/>
        </w:rPr>
      </w:pPr>
      <w:r w:rsidRPr="00BF03B0">
        <w:rPr>
          <w:lang w:eastAsia="fr-FR"/>
        </w:rPr>
        <w:t xml:space="preserve">IALA’s position </w:t>
      </w:r>
      <w:r w:rsidR="00511193">
        <w:rPr>
          <w:lang w:eastAsia="fr-FR"/>
        </w:rPr>
        <w:t xml:space="preserve">is that </w:t>
      </w:r>
      <w:r w:rsidRPr="00BF03B0">
        <w:rPr>
          <w:lang w:eastAsia="fr-FR"/>
        </w:rPr>
        <w:t xml:space="preserve">communication based on 3GPP </w:t>
      </w:r>
      <w:r w:rsidR="00511193">
        <w:rPr>
          <w:lang w:eastAsia="fr-FR"/>
        </w:rPr>
        <w:t xml:space="preserve">(currently 4G) </w:t>
      </w:r>
      <w:r w:rsidRPr="00BF03B0">
        <w:rPr>
          <w:lang w:eastAsia="fr-FR"/>
        </w:rPr>
        <w:t xml:space="preserve">technology </w:t>
      </w:r>
      <w:r w:rsidR="00511193">
        <w:rPr>
          <w:lang w:eastAsia="fr-FR"/>
        </w:rPr>
        <w:t xml:space="preserve">is </w:t>
      </w:r>
      <w:r w:rsidRPr="00BF03B0">
        <w:rPr>
          <w:lang w:eastAsia="fr-FR"/>
        </w:rPr>
        <w:t>as</w:t>
      </w:r>
      <w:r w:rsidR="00511193">
        <w:rPr>
          <w:lang w:eastAsia="fr-FR"/>
        </w:rPr>
        <w:t xml:space="preserve"> an emerging technology for </w:t>
      </w:r>
      <w:r w:rsidRPr="00BF03B0">
        <w:rPr>
          <w:lang w:eastAsia="fr-FR"/>
        </w:rPr>
        <w:t xml:space="preserve">IALA and </w:t>
      </w:r>
      <w:r w:rsidR="00511193">
        <w:rPr>
          <w:lang w:eastAsia="fr-FR"/>
        </w:rPr>
        <w:t xml:space="preserve">the </w:t>
      </w:r>
      <w:r w:rsidRPr="00BF03B0">
        <w:rPr>
          <w:lang w:eastAsia="fr-FR"/>
        </w:rPr>
        <w:t>maritime domain.</w:t>
      </w:r>
    </w:p>
    <w:p w14:paraId="4A493900" w14:textId="1D6C10EB" w:rsidR="00A53FE9" w:rsidRDefault="00511193" w:rsidP="00A53FE9">
      <w:pPr>
        <w:tabs>
          <w:tab w:val="left" w:pos="-709"/>
        </w:tabs>
        <w:ind w:left="-993" w:right="-813"/>
        <w:jc w:val="both"/>
        <w:rPr>
          <w:lang w:eastAsia="fr-FR"/>
        </w:rPr>
      </w:pPr>
      <w:r>
        <w:rPr>
          <w:lang w:eastAsia="fr-FR"/>
        </w:rPr>
        <w:t xml:space="preserve">It </w:t>
      </w:r>
      <w:r w:rsidR="00A53FE9" w:rsidRPr="000A545F">
        <w:rPr>
          <w:lang w:eastAsia="fr-FR"/>
        </w:rPr>
        <w:t>may be beneficial to describe IALA members 5G requirements, identify other larger segments with similar requirements, join forces with the custodians of these segments and to work jointly with 3GPP and CIRM, as appropriate to adopt the requirements</w:t>
      </w:r>
    </w:p>
    <w:p w14:paraId="430D83D8" w14:textId="77777777" w:rsidR="00A53FE9" w:rsidRDefault="00A53FE9" w:rsidP="00A53FE9">
      <w:pPr>
        <w:tabs>
          <w:tab w:val="left" w:pos="-709"/>
        </w:tabs>
        <w:ind w:left="-993" w:right="-813"/>
        <w:jc w:val="both"/>
        <w:rPr>
          <w:lang w:eastAsia="fr-FR"/>
        </w:rPr>
      </w:pPr>
      <w:r>
        <w:rPr>
          <w:lang w:eastAsia="fr-FR"/>
        </w:rPr>
        <w:lastRenderedPageBreak/>
        <w:t>In the review of elements related to 3GPP the role of CIRM and the IALA Industrial members was highlighted. In particular, the WG highlighted the opportunities to explore possibilities for closer cooperation between IALA and CIRM on development of technical issues of mutual interest (e.g. 3GPP systems, and digital HF and VHF). This cooperation could include participation in CIRM working groups and technical meetings</w:t>
      </w:r>
    </w:p>
    <w:p w14:paraId="7887C736" w14:textId="77777777" w:rsidR="00A53FE9" w:rsidRDefault="00A53FE9" w:rsidP="00A53FE9">
      <w:pPr>
        <w:pStyle w:val="Titre3"/>
      </w:pPr>
      <w:bookmarkStart w:id="759" w:name="_Toc49769367"/>
      <w:commentRangeStart w:id="760"/>
      <w:r>
        <w:t>Digitalisation of marine VHF voice channels</w:t>
      </w:r>
      <w:bookmarkEnd w:id="759"/>
      <w:r>
        <w:t xml:space="preserve"> </w:t>
      </w:r>
      <w:commentRangeEnd w:id="760"/>
      <w:r w:rsidR="00804EB0">
        <w:rPr>
          <w:rStyle w:val="Marquedecommentaire"/>
          <w:rFonts w:asciiTheme="minorHAnsi" w:eastAsiaTheme="minorHAnsi" w:hAnsiTheme="minorHAnsi" w:cstheme="minorBidi"/>
          <w:color w:val="auto"/>
          <w:lang w:eastAsia="en-US"/>
        </w:rPr>
        <w:commentReference w:id="760"/>
      </w:r>
    </w:p>
    <w:p w14:paraId="0BF26957" w14:textId="77777777" w:rsidR="00A53FE9" w:rsidRDefault="00A53FE9" w:rsidP="00A53FE9">
      <w:pPr>
        <w:tabs>
          <w:tab w:val="left" w:pos="-709"/>
        </w:tabs>
        <w:ind w:left="-993" w:right="-813"/>
        <w:jc w:val="both"/>
        <w:rPr>
          <w:lang w:eastAsia="fr-FR"/>
        </w:rPr>
      </w:pPr>
      <w:r>
        <w:rPr>
          <w:lang w:eastAsia="fr-FR"/>
        </w:rPr>
        <w:t>Opening para ….</w:t>
      </w:r>
    </w:p>
    <w:p w14:paraId="6DBFF8DB" w14:textId="77777777" w:rsidR="00A53FE9" w:rsidRDefault="00A53FE9" w:rsidP="00A53FE9">
      <w:pPr>
        <w:tabs>
          <w:tab w:val="left" w:pos="-709"/>
        </w:tabs>
        <w:ind w:left="-993" w:right="-813"/>
        <w:jc w:val="both"/>
        <w:rPr>
          <w:lang w:eastAsia="fr-FR"/>
        </w:rPr>
      </w:pPr>
      <w:r>
        <w:rPr>
          <w:lang w:eastAsia="fr-FR"/>
        </w:rPr>
        <w:t>There are a number of options to implement voice over VHF.  These include:</w:t>
      </w:r>
    </w:p>
    <w:p w14:paraId="78BAE9FC" w14:textId="77777777" w:rsidR="00A53FE9" w:rsidRDefault="00A53FE9" w:rsidP="00A53FE9">
      <w:pPr>
        <w:pStyle w:val="Paragraphedeliste"/>
        <w:numPr>
          <w:ilvl w:val="0"/>
          <w:numId w:val="36"/>
        </w:numPr>
        <w:tabs>
          <w:tab w:val="left" w:pos="-709"/>
        </w:tabs>
        <w:ind w:right="-813"/>
        <w:jc w:val="both"/>
        <w:rPr>
          <w:lang w:eastAsia="fr-FR"/>
        </w:rPr>
      </w:pPr>
      <w:r>
        <w:rPr>
          <w:lang w:eastAsia="fr-FR"/>
        </w:rPr>
        <w:t xml:space="preserve">digital Private Mobile Radio (dPMR) that uses Frequency Division Multiple Access (FDMA) and </w:t>
      </w:r>
    </w:p>
    <w:p w14:paraId="35AF4F46" w14:textId="77777777" w:rsidR="00A53FE9" w:rsidRDefault="00A53FE9" w:rsidP="00A53FE9">
      <w:pPr>
        <w:pStyle w:val="Paragraphedeliste"/>
        <w:numPr>
          <w:ilvl w:val="0"/>
          <w:numId w:val="36"/>
        </w:numPr>
        <w:tabs>
          <w:tab w:val="left" w:pos="-709"/>
        </w:tabs>
        <w:ind w:right="-813"/>
        <w:jc w:val="both"/>
        <w:rPr>
          <w:lang w:eastAsia="fr-FR"/>
        </w:rPr>
      </w:pPr>
      <w:r>
        <w:rPr>
          <w:lang w:eastAsia="fr-FR"/>
        </w:rPr>
        <w:t>Digital Mobile Radio (DMR) that uses Time Division Multiple Access (TDMA) technology.</w:t>
      </w:r>
    </w:p>
    <w:p w14:paraId="21810B78" w14:textId="77777777" w:rsidR="00A53FE9" w:rsidRDefault="00A53FE9" w:rsidP="00A53FE9">
      <w:pPr>
        <w:tabs>
          <w:tab w:val="left" w:pos="-709"/>
        </w:tabs>
        <w:ind w:left="-993" w:right="-813"/>
        <w:jc w:val="both"/>
        <w:rPr>
          <w:lang w:eastAsia="fr-FR"/>
        </w:rPr>
      </w:pPr>
      <w:r>
        <w:rPr>
          <w:lang w:eastAsia="fr-FR"/>
        </w:rPr>
        <w:t>IALA has assessed that digital voice over VHF, using the example of dPMR, is a suitable candidate for consideration in meeting the needs of IALA members.   However, a suitable vocoder needs to be identified as a standard for maritime use to ensure interoperability.</w:t>
      </w:r>
    </w:p>
    <w:p w14:paraId="6EA1C8AB" w14:textId="77777777" w:rsidR="00A53FE9" w:rsidRDefault="00A53FE9" w:rsidP="00A53FE9">
      <w:pPr>
        <w:pStyle w:val="Titre3"/>
      </w:pPr>
      <w:bookmarkStart w:id="761" w:name="_Toc49769368"/>
      <w:commentRangeStart w:id="762"/>
      <w:r>
        <w:t>Digital High Frequency radio</w:t>
      </w:r>
      <w:bookmarkEnd w:id="761"/>
      <w:commentRangeEnd w:id="762"/>
      <w:r w:rsidR="00804EB0">
        <w:rPr>
          <w:rStyle w:val="Marquedecommentaire"/>
          <w:rFonts w:asciiTheme="minorHAnsi" w:eastAsiaTheme="minorHAnsi" w:hAnsiTheme="minorHAnsi" w:cstheme="minorBidi"/>
          <w:color w:val="auto"/>
          <w:lang w:eastAsia="en-US"/>
        </w:rPr>
        <w:commentReference w:id="762"/>
      </w:r>
    </w:p>
    <w:p w14:paraId="4F9C2C4D" w14:textId="4CA99910" w:rsidR="00A53FE9" w:rsidRDefault="00C76E67" w:rsidP="00A53FE9">
      <w:pPr>
        <w:tabs>
          <w:tab w:val="left" w:pos="-709"/>
        </w:tabs>
        <w:ind w:left="-993" w:right="-813"/>
        <w:jc w:val="both"/>
        <w:rPr>
          <w:lang w:eastAsia="fr-FR"/>
        </w:rPr>
      </w:pPr>
      <w:ins w:id="763" w:author="Jeffrey van Gils" w:date="2021-03-07T20:43:00Z">
        <w:r>
          <w:rPr>
            <w:lang w:eastAsia="fr-FR"/>
          </w:rPr>
          <w:t xml:space="preserve">The data transfer of files and e-mails at a reasonable cost for the mariner is now possible with the digitalisation of the HF frequencies which has been study at ITU-R WP5B. The available </w:t>
        </w:r>
        <w:r>
          <w:t>HF data transfer protocols currently used in the maritime mobile service (MMS) for the exchange of data and electronic mail on MF/HF frequencies are described in the Recommendation ITU-R M.1798 (</w:t>
        </w:r>
        <w:r>
          <w:rPr>
            <w:i/>
          </w:rPr>
          <w:t>Characteristics of HF radio equipment for the exchange of digital data and electronic mail in the maritime mobile service</w:t>
        </w:r>
        <w:r>
          <w:t xml:space="preserve">). Three HF electronic mail systems and one </w:t>
        </w:r>
        <w:r>
          <w:rPr>
            <w:lang w:eastAsia="ko-KR"/>
          </w:rPr>
          <w:t>wideband HF data exchange system for point-to-point communication are proposed in this Recommendation.</w:t>
        </w:r>
      </w:ins>
    </w:p>
    <w:p w14:paraId="355C5A45" w14:textId="77777777" w:rsidR="00A53FE9" w:rsidRDefault="00A53FE9" w:rsidP="00A53FE9">
      <w:pPr>
        <w:pStyle w:val="Titre3"/>
      </w:pPr>
      <w:bookmarkStart w:id="764" w:name="_Toc49769369"/>
      <w:commentRangeStart w:id="765"/>
      <w:r>
        <w:t>How to assess new technologies?</w:t>
      </w:r>
      <w:bookmarkEnd w:id="764"/>
      <w:commentRangeEnd w:id="765"/>
      <w:r w:rsidR="00804EB0">
        <w:rPr>
          <w:rStyle w:val="Marquedecommentaire"/>
          <w:rFonts w:asciiTheme="minorHAnsi" w:eastAsiaTheme="minorHAnsi" w:hAnsiTheme="minorHAnsi" w:cstheme="minorBidi"/>
          <w:color w:val="auto"/>
          <w:lang w:eastAsia="en-US"/>
        </w:rPr>
        <w:commentReference w:id="765"/>
      </w:r>
    </w:p>
    <w:p w14:paraId="32FFC9CE" w14:textId="77777777" w:rsidR="00A53FE9" w:rsidRDefault="00A53FE9" w:rsidP="00A53FE9">
      <w:pPr>
        <w:tabs>
          <w:tab w:val="left" w:pos="-709"/>
        </w:tabs>
        <w:ind w:left="-993" w:right="-813"/>
        <w:jc w:val="both"/>
        <w:rPr>
          <w:lang w:eastAsia="fr-FR"/>
        </w:rPr>
      </w:pPr>
      <w:r>
        <w:rPr>
          <w:lang w:eastAsia="fr-FR"/>
        </w:rPr>
        <w:t xml:space="preserve">IALA has a Guideline on ‘template for review of emerging technologies for possible use by IALA members. The objective of this guideline is to encourage identification of existing or emerging technologies that may be of interest to evaluate and identify their advantages, limitations and applicability of these technologies in consideration of user requirements and needs of IALA membership.  The guideline can be found at </w:t>
      </w:r>
    </w:p>
    <w:p w14:paraId="19EDBB48" w14:textId="77777777" w:rsidR="00A53FE9" w:rsidRDefault="00A53FE9" w:rsidP="00A53FE9">
      <w:pPr>
        <w:tabs>
          <w:tab w:val="left" w:pos="-709"/>
        </w:tabs>
        <w:ind w:left="-993" w:right="-813"/>
        <w:jc w:val="both"/>
        <w:rPr>
          <w:lang w:eastAsia="fr-FR"/>
        </w:rPr>
      </w:pPr>
      <w:r w:rsidRPr="002D17F5">
        <w:rPr>
          <w:highlight w:val="yellow"/>
          <w:lang w:eastAsia="fr-FR"/>
        </w:rPr>
        <w:t>Xx …yy..</w:t>
      </w:r>
    </w:p>
    <w:p w14:paraId="50366BA8" w14:textId="77777777" w:rsidR="00A53FE9" w:rsidRDefault="00A53FE9" w:rsidP="00A53FE9">
      <w:pPr>
        <w:pStyle w:val="Titre3"/>
      </w:pPr>
      <w:bookmarkStart w:id="766" w:name="_Toc49769370"/>
      <w:commentRangeStart w:id="767"/>
      <w:r>
        <w:t>New technologies</w:t>
      </w:r>
      <w:bookmarkEnd w:id="766"/>
      <w:r>
        <w:t xml:space="preserve"> </w:t>
      </w:r>
      <w:commentRangeEnd w:id="767"/>
      <w:r w:rsidR="00804EB0">
        <w:rPr>
          <w:rStyle w:val="Marquedecommentaire"/>
          <w:rFonts w:asciiTheme="minorHAnsi" w:eastAsiaTheme="minorHAnsi" w:hAnsiTheme="minorHAnsi" w:cstheme="minorBidi"/>
          <w:color w:val="auto"/>
          <w:lang w:eastAsia="en-US"/>
        </w:rPr>
        <w:commentReference w:id="767"/>
      </w:r>
    </w:p>
    <w:p w14:paraId="52CCF634" w14:textId="77777777" w:rsidR="00A53FE9" w:rsidRDefault="00A53FE9" w:rsidP="00A53FE9">
      <w:pPr>
        <w:tabs>
          <w:tab w:val="left" w:pos="-709"/>
        </w:tabs>
        <w:ind w:left="-993" w:right="-813"/>
        <w:jc w:val="both"/>
        <w:rPr>
          <w:lang w:eastAsia="fr-FR"/>
        </w:rPr>
      </w:pPr>
      <w:r>
        <w:rPr>
          <w:lang w:eastAsia="fr-FR"/>
        </w:rPr>
        <w:t>There are a number that IALA has looked at:</w:t>
      </w:r>
    </w:p>
    <w:p w14:paraId="1C0E117E" w14:textId="77777777" w:rsidR="00A53FE9" w:rsidRDefault="00A53FE9" w:rsidP="00A53FE9">
      <w:pPr>
        <w:tabs>
          <w:tab w:val="left" w:pos="-709"/>
        </w:tabs>
        <w:ind w:left="-993" w:right="-813"/>
        <w:jc w:val="both"/>
        <w:rPr>
          <w:lang w:eastAsia="fr-FR"/>
        </w:rPr>
      </w:pPr>
      <w:r>
        <w:rPr>
          <w:lang w:eastAsia="fr-FR"/>
        </w:rPr>
        <w:t>•</w:t>
      </w:r>
      <w:r>
        <w:rPr>
          <w:lang w:eastAsia="fr-FR"/>
        </w:rPr>
        <w:tab/>
        <w:t xml:space="preserve">LoRA / LoRaWAN – a low power-wide area network (LP-WAN) system that enables long transmission with limited power consumption.  (https://www.mdpi.com/2079-9292/8/1/15/htm - tracking and monitoring system based on LoRa Technology for lightweight boats; https://www.ncbi.nlm.nih.gov/pmc/articles/PMC6163321/ Experimental study of LoRa transmission over seawater).  This technology will be reviewed at ENAV 25 (ENAV25-2.1.1, action item 26 refers).  This discussion may include a review of Sigfox if expertise is available.  </w:t>
      </w:r>
    </w:p>
    <w:p w14:paraId="62C1D820" w14:textId="77777777" w:rsidR="00A53FE9" w:rsidRDefault="00A53FE9" w:rsidP="00A53FE9">
      <w:pPr>
        <w:tabs>
          <w:tab w:val="left" w:pos="-709"/>
        </w:tabs>
        <w:ind w:left="-993" w:right="-813"/>
        <w:jc w:val="both"/>
        <w:rPr>
          <w:lang w:eastAsia="fr-FR"/>
        </w:rPr>
      </w:pPr>
      <w:r>
        <w:rPr>
          <w:lang w:eastAsia="fr-FR"/>
        </w:rPr>
        <w:t>•</w:t>
      </w:r>
      <w:r>
        <w:rPr>
          <w:lang w:eastAsia="fr-FR"/>
        </w:rPr>
        <w:tab/>
        <w:t>LEO constellation developments, noting the growth in digital communications capabilities from different low earth orbiting satellites.  This technology will be reviewed at ENAV 25 (ENAV25-2.1.1, action item 25 refers)</w:t>
      </w:r>
    </w:p>
    <w:p w14:paraId="418D3D29" w14:textId="77777777" w:rsidR="00A53FE9" w:rsidRDefault="00A53FE9" w:rsidP="00A53FE9">
      <w:pPr>
        <w:tabs>
          <w:tab w:val="left" w:pos="-709"/>
        </w:tabs>
        <w:ind w:left="-993" w:right="-813"/>
        <w:jc w:val="both"/>
        <w:rPr>
          <w:lang w:eastAsia="fr-FR"/>
        </w:rPr>
      </w:pPr>
      <w:r>
        <w:rPr>
          <w:lang w:eastAsia="fr-FR"/>
        </w:rPr>
        <w:t>•</w:t>
      </w:r>
      <w:r>
        <w:rPr>
          <w:lang w:eastAsia="fr-FR"/>
        </w:rPr>
        <w:tab/>
        <w:t xml:space="preserve">NAVDAT – noting developments as presented at IMO, including the recent input to NCSR, this technology may be reviewed if expertise and input is received for ENAV25. </w:t>
      </w:r>
    </w:p>
    <w:p w14:paraId="06CB3B9B" w14:textId="55E63863" w:rsidR="00DF1EDD" w:rsidRDefault="00A53FE9" w:rsidP="00A53FE9">
      <w:pPr>
        <w:tabs>
          <w:tab w:val="left" w:pos="-709"/>
        </w:tabs>
        <w:ind w:left="-993" w:right="-813"/>
        <w:jc w:val="both"/>
        <w:rPr>
          <w:lang w:eastAsia="fr-FR"/>
        </w:rPr>
      </w:pPr>
      <w:r>
        <w:rPr>
          <w:lang w:eastAsia="fr-FR"/>
        </w:rPr>
        <w:lastRenderedPageBreak/>
        <w:t>•</w:t>
      </w:r>
      <w:r>
        <w:rPr>
          <w:lang w:eastAsia="fr-FR"/>
        </w:rPr>
        <w:tab/>
        <w:t>LiFi – LiFi, or light fidelity, is a communications capability based on Visual Light Communication (VLC) that uses LEDs to network a wireless system</w:t>
      </w:r>
    </w:p>
    <w:p w14:paraId="62701932" w14:textId="76F11210" w:rsidR="00A53FE9" w:rsidRPr="00DA1844" w:rsidRDefault="00A53FE9" w:rsidP="00A53FE9">
      <w:pPr>
        <w:tabs>
          <w:tab w:val="left" w:pos="-709"/>
        </w:tabs>
        <w:ind w:left="-993" w:right="-813"/>
        <w:jc w:val="both"/>
        <w:rPr>
          <w:highlight w:val="yellow"/>
          <w:lang w:eastAsia="fr-FR"/>
        </w:rPr>
      </w:pPr>
      <w:r w:rsidRPr="00DA1844">
        <w:rPr>
          <w:highlight w:val="yellow"/>
          <w:lang w:eastAsia="fr-FR"/>
        </w:rPr>
        <w:t>Make the above generic</w:t>
      </w:r>
      <w:r w:rsidR="00DF1EDD">
        <w:rPr>
          <w:highlight w:val="yellow"/>
          <w:lang w:eastAsia="fr-FR"/>
        </w:rPr>
        <w:t xml:space="preserve"> - remove co</w:t>
      </w:r>
      <w:r w:rsidR="00EB51C4">
        <w:rPr>
          <w:highlight w:val="yellow"/>
          <w:lang w:eastAsia="fr-FR"/>
        </w:rPr>
        <w:t xml:space="preserve">mmercial names - </w:t>
      </w:r>
      <w:r w:rsidRPr="00DA1844">
        <w:rPr>
          <w:highlight w:val="yellow"/>
          <w:lang w:eastAsia="fr-FR"/>
        </w:rPr>
        <w:t>so s</w:t>
      </w:r>
      <w:r w:rsidR="00DF1EDD">
        <w:rPr>
          <w:highlight w:val="yellow"/>
          <w:lang w:eastAsia="fr-FR"/>
        </w:rPr>
        <w:t>a</w:t>
      </w:r>
      <w:r w:rsidRPr="00DA1844">
        <w:rPr>
          <w:highlight w:val="yellow"/>
          <w:lang w:eastAsia="fr-FR"/>
        </w:rPr>
        <w:t xml:space="preserve">y </w:t>
      </w:r>
      <w:r w:rsidR="00DF1EDD">
        <w:rPr>
          <w:highlight w:val="yellow"/>
          <w:lang w:eastAsia="fr-FR"/>
        </w:rPr>
        <w:t xml:space="preserve">for </w:t>
      </w:r>
      <w:r w:rsidRPr="00DA1844">
        <w:rPr>
          <w:highlight w:val="yellow"/>
          <w:lang w:eastAsia="fr-FR"/>
        </w:rPr>
        <w:t xml:space="preserve">example </w:t>
      </w:r>
      <w:r w:rsidR="00DF1EDD">
        <w:rPr>
          <w:highlight w:val="yellow"/>
          <w:lang w:eastAsia="fr-FR"/>
        </w:rPr>
        <w:t xml:space="preserve">we looked at for </w:t>
      </w:r>
      <w:r w:rsidRPr="00DA1844">
        <w:rPr>
          <w:highlight w:val="yellow"/>
          <w:lang w:eastAsia="fr-FR"/>
        </w:rPr>
        <w:t xml:space="preserve">global services, low power WAN etc </w:t>
      </w:r>
    </w:p>
    <w:p w14:paraId="01838210" w14:textId="77777777" w:rsidR="00A53FE9" w:rsidRDefault="00A53FE9" w:rsidP="00A53FE9">
      <w:pPr>
        <w:tabs>
          <w:tab w:val="left" w:pos="-709"/>
        </w:tabs>
        <w:ind w:left="-993" w:right="-813"/>
        <w:jc w:val="both"/>
        <w:rPr>
          <w:lang w:eastAsia="fr-FR"/>
        </w:rPr>
      </w:pPr>
      <w:r w:rsidRPr="00DA1844">
        <w:rPr>
          <w:highlight w:val="yellow"/>
          <w:lang w:eastAsia="fr-FR"/>
        </w:rPr>
        <w:t>It was noted that the listed technologies can be used for proprietary maritime communications but may not address standardization or security aspects.</w:t>
      </w:r>
    </w:p>
    <w:p w14:paraId="27E1C2DF" w14:textId="3840AE86" w:rsidR="00F23861" w:rsidRDefault="00F23861" w:rsidP="00F644E1">
      <w:pPr>
        <w:pStyle w:val="Titre2"/>
      </w:pPr>
      <w:bookmarkStart w:id="768" w:name="_Toc49769371"/>
      <w:commentRangeStart w:id="769"/>
      <w:r>
        <w:t>Digital communications in VTS</w:t>
      </w:r>
      <w:bookmarkEnd w:id="768"/>
      <w:r>
        <w:t xml:space="preserve"> </w:t>
      </w:r>
      <w:commentRangeEnd w:id="769"/>
      <w:r w:rsidR="00804EB0">
        <w:rPr>
          <w:rStyle w:val="Marquedecommentaire"/>
          <w:rFonts w:asciiTheme="minorHAnsi" w:eastAsiaTheme="minorHAnsi" w:hAnsiTheme="minorHAnsi" w:cstheme="minorBidi"/>
          <w:color w:val="auto"/>
          <w:lang w:eastAsia="en-US"/>
        </w:rPr>
        <w:commentReference w:id="769"/>
      </w:r>
    </w:p>
    <w:p w14:paraId="1AFDBA48" w14:textId="77777777" w:rsidR="00F23861" w:rsidRDefault="00F23861" w:rsidP="00F23861">
      <w:pPr>
        <w:tabs>
          <w:tab w:val="left" w:pos="-709"/>
        </w:tabs>
        <w:ind w:left="-993" w:right="-813"/>
        <w:jc w:val="both"/>
        <w:rPr>
          <w:lang w:eastAsia="fr-FR"/>
        </w:rPr>
      </w:pPr>
      <w:r>
        <w:rPr>
          <w:lang w:eastAsia="fr-FR"/>
        </w:rPr>
        <w:t>It is expected that the use of digital communication by VTS will increase significantly in the near future as a means to enhance communications and reduce the opportunity for misunderstanding caused by a miss hearing and/or a language barriers in communication between ship and shore and ship and ship.</w:t>
      </w:r>
    </w:p>
    <w:p w14:paraId="12E02AC2" w14:textId="77777777" w:rsidR="00F23861" w:rsidRDefault="00F23861" w:rsidP="00F23861">
      <w:pPr>
        <w:tabs>
          <w:tab w:val="left" w:pos="-709"/>
        </w:tabs>
        <w:ind w:left="-993" w:right="-813"/>
        <w:jc w:val="both"/>
        <w:rPr>
          <w:lang w:eastAsia="fr-FR"/>
        </w:rPr>
      </w:pPr>
      <w:r>
        <w:rPr>
          <w:lang w:eastAsia="fr-FR"/>
        </w:rPr>
        <w:t>In addition to AIS, some VTSs use other digital communication system such as satellites, internet and mobile phone with not only vessels but also other stakeholders and plan to use emerging digital communication technologies such as VDES, NAVDAT and LTE-M for the provision of clear, concise and unambiguous communications in VTS.</w:t>
      </w:r>
    </w:p>
    <w:p w14:paraId="3CD51CB5" w14:textId="77777777" w:rsidR="00F23861" w:rsidRDefault="00F23861" w:rsidP="00F23861">
      <w:pPr>
        <w:pStyle w:val="Titre3"/>
      </w:pPr>
      <w:bookmarkStart w:id="770" w:name="_Toc49769372"/>
      <w:commentRangeStart w:id="771"/>
      <w:r>
        <w:t>Developments in automation on board ships – implications for AtoN and navigation services</w:t>
      </w:r>
      <w:bookmarkEnd w:id="770"/>
      <w:r>
        <w:t xml:space="preserve"> </w:t>
      </w:r>
      <w:commentRangeEnd w:id="771"/>
      <w:r w:rsidR="00804EB0">
        <w:rPr>
          <w:rStyle w:val="Marquedecommentaire"/>
          <w:rFonts w:asciiTheme="minorHAnsi" w:eastAsiaTheme="minorHAnsi" w:hAnsiTheme="minorHAnsi" w:cstheme="minorBidi"/>
          <w:color w:val="auto"/>
          <w:lang w:eastAsia="en-US"/>
        </w:rPr>
        <w:commentReference w:id="771"/>
      </w:r>
    </w:p>
    <w:p w14:paraId="56BB297D" w14:textId="77777777" w:rsidR="00F23861" w:rsidRDefault="00F23861" w:rsidP="00F23861">
      <w:pPr>
        <w:tabs>
          <w:tab w:val="left" w:pos="-709"/>
        </w:tabs>
        <w:ind w:left="-993" w:right="-813"/>
        <w:jc w:val="both"/>
        <w:rPr>
          <w:lang w:eastAsia="fr-FR"/>
        </w:rPr>
      </w:pPr>
    </w:p>
    <w:p w14:paraId="6533832A" w14:textId="2058BE23" w:rsidR="00F23861" w:rsidRDefault="00F23861" w:rsidP="00F644E1">
      <w:pPr>
        <w:pStyle w:val="Titre3"/>
      </w:pPr>
      <w:r>
        <w:t xml:space="preserve">  </w:t>
      </w:r>
      <w:r>
        <w:tab/>
      </w:r>
      <w:bookmarkStart w:id="772" w:name="_Toc49769373"/>
      <w:r>
        <w:t>IALA and GMDSS matters</w:t>
      </w:r>
      <w:bookmarkEnd w:id="772"/>
      <w:r>
        <w:t xml:space="preserve"> </w:t>
      </w:r>
    </w:p>
    <w:p w14:paraId="043BCB89" w14:textId="77777777" w:rsidR="00F23861" w:rsidRDefault="00F23861" w:rsidP="00F23861">
      <w:pPr>
        <w:tabs>
          <w:tab w:val="left" w:pos="-709"/>
        </w:tabs>
        <w:ind w:left="-993" w:right="-813"/>
        <w:jc w:val="both"/>
        <w:rPr>
          <w:lang w:eastAsia="fr-FR"/>
        </w:rPr>
      </w:pPr>
      <w:r>
        <w:rPr>
          <w:lang w:eastAsia="fr-FR"/>
        </w:rPr>
        <w:t xml:space="preserve">IALA has an interest in maritime mobile services including Global Maritime Distress and Safety System (GMDSS) and radio determination service, </w:t>
      </w:r>
    </w:p>
    <w:p w14:paraId="41297E2A" w14:textId="5716ED0C" w:rsidR="00F23861" w:rsidRDefault="00F23861" w:rsidP="00511193">
      <w:pPr>
        <w:tabs>
          <w:tab w:val="left" w:pos="-709"/>
        </w:tabs>
        <w:ind w:left="-993" w:right="-813"/>
        <w:jc w:val="both"/>
        <w:rPr>
          <w:lang w:eastAsia="fr-FR"/>
        </w:rPr>
      </w:pPr>
      <w:r>
        <w:rPr>
          <w:lang w:eastAsia="fr-FR"/>
        </w:rPr>
        <w:t xml:space="preserve">Services include </w:t>
      </w:r>
      <w:r w:rsidRPr="000A545F">
        <w:rPr>
          <w:lang w:eastAsia="fr-FR"/>
        </w:rPr>
        <w:t xml:space="preserve">emphasis on the development of VDES, </w:t>
      </w:r>
      <w:commentRangeStart w:id="773"/>
      <w:commentRangeStart w:id="774"/>
      <w:r w:rsidRPr="000A545F">
        <w:rPr>
          <w:lang w:eastAsia="fr-FR"/>
        </w:rPr>
        <w:t>VDE-SAT</w:t>
      </w:r>
      <w:commentRangeEnd w:id="773"/>
      <w:r w:rsidR="00804EB0">
        <w:rPr>
          <w:rStyle w:val="Marquedecommentaire"/>
        </w:rPr>
        <w:commentReference w:id="773"/>
      </w:r>
      <w:commentRangeEnd w:id="774"/>
      <w:r w:rsidR="00610FFB">
        <w:rPr>
          <w:rStyle w:val="Marquedecommentaire"/>
        </w:rPr>
        <w:commentReference w:id="774"/>
      </w:r>
      <w:r w:rsidRPr="000A545F">
        <w:rPr>
          <w:lang w:eastAsia="fr-FR"/>
        </w:rPr>
        <w:t>, AIS and autonomous radio devices (AMRD) operating in the maritime VHF mobile band.</w:t>
      </w:r>
    </w:p>
    <w:p w14:paraId="2590DB39" w14:textId="6DF8F626" w:rsidR="00511193" w:rsidRDefault="00511193">
      <w:pPr>
        <w:rPr>
          <w:lang w:eastAsia="fr-FR"/>
        </w:rPr>
      </w:pPr>
      <w:r>
        <w:rPr>
          <w:lang w:eastAsia="fr-FR"/>
        </w:rPr>
        <w:br w:type="page"/>
      </w:r>
    </w:p>
    <w:p w14:paraId="7D2EA030" w14:textId="2A0BF7E2" w:rsidR="00F23861" w:rsidRDefault="00F23861" w:rsidP="00F23861">
      <w:pPr>
        <w:pStyle w:val="Titre1"/>
      </w:pPr>
      <w:bookmarkStart w:id="775" w:name="_Toc49769374"/>
      <w:bookmarkStart w:id="776" w:name="_Toc33535786"/>
      <w:r>
        <w:lastRenderedPageBreak/>
        <w:t>Information systems</w:t>
      </w:r>
      <w:bookmarkEnd w:id="775"/>
    </w:p>
    <w:p w14:paraId="7772AA43" w14:textId="4C317DB7" w:rsidR="00F23861" w:rsidRDefault="006017E2" w:rsidP="00F23861">
      <w:pPr>
        <w:pStyle w:val="Titre2"/>
      </w:pPr>
      <w:bookmarkStart w:id="777" w:name="_Toc49769375"/>
      <w:bookmarkEnd w:id="776"/>
      <w:r>
        <w:t>Maritime Services</w:t>
      </w:r>
      <w:bookmarkEnd w:id="777"/>
    </w:p>
    <w:p w14:paraId="4F50AEFA" w14:textId="2C42CB5E" w:rsidR="00DF1EDD" w:rsidRDefault="00DF1EDD" w:rsidP="00DF1EDD">
      <w:pPr>
        <w:pStyle w:val="Titre3"/>
      </w:pPr>
      <w:bookmarkStart w:id="778" w:name="_Toc49769376"/>
      <w:r>
        <w:t>Background</w:t>
      </w:r>
      <w:bookmarkEnd w:id="778"/>
    </w:p>
    <w:p w14:paraId="7D8BAB8A" w14:textId="00F57CF3" w:rsidR="00DF1EDD" w:rsidRPr="00DF1EDD" w:rsidRDefault="00DF1EDD" w:rsidP="00DF1EDD">
      <w:pPr>
        <w:tabs>
          <w:tab w:val="left" w:pos="-709"/>
        </w:tabs>
        <w:ind w:left="-993" w:right="-813"/>
        <w:jc w:val="both"/>
        <w:rPr>
          <w:sz w:val="24"/>
          <w:szCs w:val="24"/>
        </w:rPr>
      </w:pPr>
      <w:r w:rsidRPr="00DF1EDD">
        <w:rPr>
          <w:sz w:val="24"/>
          <w:szCs w:val="24"/>
        </w:rPr>
        <w:t>Stated simply, the goal of e-Navigation</w:t>
      </w:r>
      <w:r w:rsidR="00FF2229">
        <w:rPr>
          <w:rStyle w:val="Appelnotedebasdep"/>
          <w:sz w:val="24"/>
          <w:szCs w:val="24"/>
        </w:rPr>
        <w:footnoteReference w:id="1"/>
      </w:r>
      <w:r w:rsidRPr="00DF1EDD">
        <w:rPr>
          <w:sz w:val="24"/>
          <w:szCs w:val="24"/>
        </w:rPr>
        <w:t xml:space="preserve"> is to provide harmonised information in electronic formats, in a seamless, customised and efficient manner, to better-designed navigational systems on board. </w:t>
      </w:r>
      <w:r w:rsidR="00FF2229">
        <w:rPr>
          <w:sz w:val="24"/>
          <w:szCs w:val="24"/>
        </w:rPr>
        <w:t xml:space="preserve"> </w:t>
      </w:r>
      <w:r w:rsidRPr="00DF1EDD">
        <w:rPr>
          <w:sz w:val="24"/>
          <w:szCs w:val="24"/>
        </w:rPr>
        <w:t>Ashore, e-Navigation aims to streamline the way maritime authorities, agencies and other stakeholders gather and exchange information.</w:t>
      </w:r>
    </w:p>
    <w:p w14:paraId="05A04F69" w14:textId="5A6D6E07" w:rsidR="00212F16" w:rsidRPr="00EB51C4" w:rsidRDefault="00212F16" w:rsidP="00212F16">
      <w:pPr>
        <w:tabs>
          <w:tab w:val="left" w:pos="-709"/>
        </w:tabs>
        <w:ind w:left="-993" w:right="-813"/>
        <w:jc w:val="both"/>
        <w:rPr>
          <w:sz w:val="24"/>
          <w:szCs w:val="24"/>
        </w:rPr>
      </w:pPr>
      <w:r w:rsidRPr="00212F16">
        <w:rPr>
          <w:sz w:val="24"/>
          <w:szCs w:val="24"/>
        </w:rPr>
        <w:t>The</w:t>
      </w:r>
      <w:r>
        <w:rPr>
          <w:sz w:val="24"/>
          <w:szCs w:val="24"/>
        </w:rPr>
        <w:t xml:space="preserve">re are 16 </w:t>
      </w:r>
      <w:r w:rsidRPr="00212F16">
        <w:rPr>
          <w:sz w:val="24"/>
          <w:szCs w:val="24"/>
        </w:rPr>
        <w:t>digital maritime services</w:t>
      </w:r>
      <w:r>
        <w:rPr>
          <w:sz w:val="24"/>
          <w:szCs w:val="24"/>
        </w:rPr>
        <w:t xml:space="preserve"> agreed by IMO</w:t>
      </w:r>
      <w:r w:rsidRPr="00212F16">
        <w:rPr>
          <w:sz w:val="24"/>
          <w:szCs w:val="24"/>
        </w:rPr>
        <w:t xml:space="preserve">.  </w:t>
      </w:r>
      <w:r>
        <w:rPr>
          <w:sz w:val="24"/>
          <w:szCs w:val="24"/>
        </w:rPr>
        <w:t xml:space="preserve">The international community is working to develop </w:t>
      </w:r>
      <w:r w:rsidRPr="00212F16">
        <w:rPr>
          <w:sz w:val="24"/>
          <w:szCs w:val="24"/>
        </w:rPr>
        <w:t>and harmonis</w:t>
      </w:r>
      <w:r>
        <w:rPr>
          <w:sz w:val="24"/>
          <w:szCs w:val="24"/>
        </w:rPr>
        <w:t>e the</w:t>
      </w:r>
      <w:r w:rsidRPr="00212F16">
        <w:rPr>
          <w:sz w:val="24"/>
          <w:szCs w:val="24"/>
        </w:rPr>
        <w:t xml:space="preserve"> supporting digital messages that constitute each service.  The 16 services include three VTS services (information, traffic organisation and navigational assistance), a chart service and Maritime Safety Information (MSI).  These maritime services, provided digitally to ships by shore authorities, will form the core of the navigation services in the coming years.  The timely, bespoke, automated and error-free provision of safety-related </w:t>
      </w:r>
      <w:r w:rsidRPr="00EB51C4">
        <w:rPr>
          <w:sz w:val="24"/>
          <w:szCs w:val="24"/>
        </w:rPr>
        <w:t xml:space="preserve">information will result in a quantum increase in situational awareness on board ships and a commensurate increase in the safety of navigation.  </w:t>
      </w:r>
    </w:p>
    <w:p w14:paraId="679DF5DB" w14:textId="329599C5" w:rsidR="00F0379C" w:rsidRPr="00EB51C4" w:rsidRDefault="00CE0531" w:rsidP="00F0379C">
      <w:pPr>
        <w:pStyle w:val="Titre3"/>
      </w:pPr>
      <w:bookmarkStart w:id="779" w:name="_Toc49769377"/>
      <w:r w:rsidRPr="00EB51C4">
        <w:t xml:space="preserve">Terminology and </w:t>
      </w:r>
      <w:r w:rsidR="00D9607F" w:rsidRPr="00EB51C4">
        <w:t>Directives</w:t>
      </w:r>
      <w:bookmarkEnd w:id="779"/>
    </w:p>
    <w:p w14:paraId="4760864D" w14:textId="74175F8F" w:rsidR="00A00064" w:rsidRDefault="00F23861" w:rsidP="00F23861">
      <w:pPr>
        <w:tabs>
          <w:tab w:val="left" w:pos="-709"/>
        </w:tabs>
        <w:ind w:left="-993" w:right="-813"/>
        <w:jc w:val="both"/>
        <w:rPr>
          <w:sz w:val="24"/>
          <w:szCs w:val="24"/>
        </w:rPr>
      </w:pPr>
      <w:r w:rsidRPr="00EB51C4">
        <w:rPr>
          <w:sz w:val="24"/>
          <w:szCs w:val="24"/>
        </w:rPr>
        <w:t>Maritime Services in the context of e-</w:t>
      </w:r>
      <w:r w:rsidR="00852872" w:rsidRPr="00EB51C4">
        <w:rPr>
          <w:sz w:val="24"/>
          <w:szCs w:val="24"/>
        </w:rPr>
        <w:t>N</w:t>
      </w:r>
      <w:r w:rsidRPr="00EB51C4">
        <w:rPr>
          <w:sz w:val="24"/>
          <w:szCs w:val="24"/>
        </w:rPr>
        <w:t>avigation</w:t>
      </w:r>
      <w:r w:rsidRPr="00EB51C4">
        <w:rPr>
          <w:rStyle w:val="Appelnotedebasdep"/>
          <w:sz w:val="24"/>
          <w:szCs w:val="24"/>
        </w:rPr>
        <w:footnoteReference w:id="2"/>
      </w:r>
      <w:r w:rsidRPr="00EB51C4">
        <w:rPr>
          <w:sz w:val="24"/>
          <w:szCs w:val="24"/>
        </w:rPr>
        <w:t xml:space="preserve"> refers to the provision and exchange of maritime-related information and data in a harmonized, unified format</w:t>
      </w:r>
      <w:r w:rsidR="0081313F" w:rsidRPr="00EB51C4">
        <w:rPr>
          <w:sz w:val="24"/>
          <w:szCs w:val="24"/>
        </w:rPr>
        <w:t>.</w:t>
      </w:r>
      <w:r w:rsidR="0081313F">
        <w:rPr>
          <w:sz w:val="24"/>
          <w:szCs w:val="24"/>
        </w:rPr>
        <w:t xml:space="preserve">  </w:t>
      </w:r>
    </w:p>
    <w:p w14:paraId="20B74E03" w14:textId="196D318C" w:rsidR="00F23861" w:rsidRPr="00AC2791" w:rsidRDefault="00F23861" w:rsidP="00F23861">
      <w:pPr>
        <w:tabs>
          <w:tab w:val="left" w:pos="-709"/>
        </w:tabs>
        <w:ind w:left="-993" w:right="-813"/>
        <w:jc w:val="both"/>
        <w:rPr>
          <w:sz w:val="24"/>
          <w:szCs w:val="24"/>
        </w:rPr>
      </w:pPr>
      <w:r w:rsidRPr="00C7098C">
        <w:rPr>
          <w:sz w:val="24"/>
          <w:szCs w:val="24"/>
        </w:rPr>
        <w:t xml:space="preserve">IMO </w:t>
      </w:r>
      <w:r w:rsidR="0081313F">
        <w:rPr>
          <w:sz w:val="24"/>
          <w:szCs w:val="24"/>
        </w:rPr>
        <w:t xml:space="preserve">Resolution </w:t>
      </w:r>
      <w:r w:rsidRPr="00C7098C">
        <w:rPr>
          <w:sz w:val="24"/>
          <w:szCs w:val="24"/>
        </w:rPr>
        <w:t>MSC</w:t>
      </w:r>
      <w:r>
        <w:rPr>
          <w:sz w:val="24"/>
          <w:szCs w:val="24"/>
        </w:rPr>
        <w:t>.</w:t>
      </w:r>
      <w:r w:rsidRPr="00C7098C">
        <w:rPr>
          <w:sz w:val="24"/>
          <w:szCs w:val="24"/>
        </w:rPr>
        <w:t>467 (101)</w:t>
      </w:r>
      <w:r w:rsidR="00212F16">
        <w:rPr>
          <w:sz w:val="24"/>
          <w:szCs w:val="24"/>
        </w:rPr>
        <w:t xml:space="preserve"> </w:t>
      </w:r>
      <w:r w:rsidR="0081313F">
        <w:rPr>
          <w:sz w:val="24"/>
          <w:szCs w:val="24"/>
        </w:rPr>
        <w:t>(</w:t>
      </w:r>
      <w:r w:rsidR="0081313F" w:rsidRPr="0081313F">
        <w:rPr>
          <w:sz w:val="24"/>
          <w:szCs w:val="24"/>
        </w:rPr>
        <w:t xml:space="preserve">Guidance on the definition and harmonization of the format and structure of maritime services in the context of </w:t>
      </w:r>
      <w:ins w:id="780" w:author="Jeffrey" w:date="2021-03-05T09:49:00Z">
        <w:r w:rsidR="00EE6C39">
          <w:rPr>
            <w:sz w:val="24"/>
            <w:szCs w:val="24"/>
          </w:rPr>
          <w:t>e</w:t>
        </w:r>
      </w:ins>
      <w:del w:id="781" w:author="Jeffrey" w:date="2021-03-05T09:49:00Z">
        <w:r w:rsidR="0081313F" w:rsidRPr="0081313F" w:rsidDel="00EE6C39">
          <w:rPr>
            <w:sz w:val="24"/>
            <w:szCs w:val="24"/>
          </w:rPr>
          <w:delText>E</w:delText>
        </w:r>
      </w:del>
      <w:r w:rsidR="0081313F" w:rsidRPr="0081313F">
        <w:rPr>
          <w:sz w:val="24"/>
          <w:szCs w:val="24"/>
        </w:rPr>
        <w:t>-</w:t>
      </w:r>
      <w:ins w:id="782" w:author="Jeffrey" w:date="2021-03-05T09:49:00Z">
        <w:r w:rsidR="00EE6C39">
          <w:rPr>
            <w:sz w:val="24"/>
            <w:szCs w:val="24"/>
          </w:rPr>
          <w:t>N</w:t>
        </w:r>
      </w:ins>
      <w:del w:id="783" w:author="Jeffrey" w:date="2021-03-05T09:49:00Z">
        <w:r w:rsidR="0081313F" w:rsidRPr="0081313F" w:rsidDel="00EE6C39">
          <w:rPr>
            <w:sz w:val="24"/>
            <w:szCs w:val="24"/>
          </w:rPr>
          <w:delText>n</w:delText>
        </w:r>
      </w:del>
      <w:r w:rsidR="0081313F" w:rsidRPr="0081313F">
        <w:rPr>
          <w:sz w:val="24"/>
          <w:szCs w:val="24"/>
        </w:rPr>
        <w:t>avigation</w:t>
      </w:r>
      <w:r w:rsidR="0081313F">
        <w:rPr>
          <w:sz w:val="24"/>
          <w:szCs w:val="24"/>
        </w:rPr>
        <w:t>) provides more information on maritime services</w:t>
      </w:r>
      <w:r>
        <w:rPr>
          <w:sz w:val="24"/>
          <w:szCs w:val="24"/>
        </w:rPr>
        <w:t>.</w:t>
      </w:r>
    </w:p>
    <w:p w14:paraId="0815DEDB" w14:textId="2D2FFFC7" w:rsidR="0081313F" w:rsidRDefault="00F23861" w:rsidP="00253367">
      <w:pPr>
        <w:tabs>
          <w:tab w:val="left" w:pos="-709"/>
        </w:tabs>
        <w:ind w:left="-993" w:right="-813"/>
        <w:jc w:val="both"/>
        <w:rPr>
          <w:sz w:val="24"/>
          <w:szCs w:val="24"/>
        </w:rPr>
      </w:pPr>
      <w:r w:rsidRPr="00D90B8C">
        <w:rPr>
          <w:sz w:val="24"/>
          <w:szCs w:val="24"/>
        </w:rPr>
        <w:t xml:space="preserve">Examples of </w:t>
      </w:r>
      <w:r w:rsidR="0081313F">
        <w:rPr>
          <w:sz w:val="24"/>
          <w:szCs w:val="24"/>
        </w:rPr>
        <w:t>M</w:t>
      </w:r>
      <w:r w:rsidRPr="00D90B8C">
        <w:rPr>
          <w:sz w:val="24"/>
          <w:szCs w:val="24"/>
        </w:rPr>
        <w:t xml:space="preserve">aritime </w:t>
      </w:r>
      <w:r w:rsidR="0081313F">
        <w:rPr>
          <w:sz w:val="24"/>
          <w:szCs w:val="24"/>
        </w:rPr>
        <w:t>S</w:t>
      </w:r>
      <w:r w:rsidRPr="00D90B8C">
        <w:rPr>
          <w:sz w:val="24"/>
          <w:szCs w:val="24"/>
        </w:rPr>
        <w:t>ervices include, but are not limited to, vessel traffic services, maritime safety information, pilotage</w:t>
      </w:r>
      <w:r>
        <w:rPr>
          <w:sz w:val="24"/>
          <w:szCs w:val="24"/>
        </w:rPr>
        <w:t xml:space="preserve">, </w:t>
      </w:r>
      <w:r w:rsidRPr="00D90B8C">
        <w:rPr>
          <w:sz w:val="24"/>
          <w:szCs w:val="24"/>
        </w:rPr>
        <w:t xml:space="preserve">tug </w:t>
      </w:r>
      <w:r>
        <w:rPr>
          <w:sz w:val="24"/>
          <w:szCs w:val="24"/>
        </w:rPr>
        <w:t>and nautical chart services</w:t>
      </w:r>
      <w:r w:rsidR="0081313F">
        <w:rPr>
          <w:sz w:val="24"/>
          <w:szCs w:val="24"/>
        </w:rPr>
        <w:t xml:space="preserve">.  </w:t>
      </w:r>
      <w:r>
        <w:rPr>
          <w:sz w:val="24"/>
          <w:szCs w:val="24"/>
        </w:rPr>
        <w:t xml:space="preserve">There </w:t>
      </w:r>
      <w:r w:rsidRPr="00D90B8C">
        <w:rPr>
          <w:sz w:val="24"/>
          <w:szCs w:val="24"/>
        </w:rPr>
        <w:t xml:space="preserve">may well be other </w:t>
      </w:r>
      <w:r w:rsidR="0081313F">
        <w:rPr>
          <w:sz w:val="24"/>
          <w:szCs w:val="24"/>
        </w:rPr>
        <w:t>s</w:t>
      </w:r>
      <w:r w:rsidRPr="00D90B8C">
        <w:rPr>
          <w:sz w:val="24"/>
          <w:szCs w:val="24"/>
        </w:rPr>
        <w:t>ervices developed and implemented in the future</w:t>
      </w:r>
      <w:r>
        <w:rPr>
          <w:sz w:val="24"/>
          <w:szCs w:val="24"/>
        </w:rPr>
        <w:t>.</w:t>
      </w:r>
      <w:r w:rsidR="00976F4C">
        <w:rPr>
          <w:sz w:val="24"/>
          <w:szCs w:val="24"/>
        </w:rPr>
        <w:t xml:space="preserve"> </w:t>
      </w:r>
      <w:r w:rsidR="00D04F96">
        <w:rPr>
          <w:sz w:val="24"/>
          <w:szCs w:val="24"/>
        </w:rPr>
        <w:t xml:space="preserve"> </w:t>
      </w:r>
    </w:p>
    <w:p w14:paraId="1B629D94" w14:textId="6C1DEE70" w:rsidR="00F23861" w:rsidRDefault="00F23861" w:rsidP="00253367">
      <w:pPr>
        <w:tabs>
          <w:tab w:val="left" w:pos="-709"/>
        </w:tabs>
        <w:ind w:left="-993" w:right="-813"/>
        <w:jc w:val="both"/>
        <w:rPr>
          <w:sz w:val="24"/>
          <w:szCs w:val="24"/>
        </w:rPr>
      </w:pPr>
      <w:r w:rsidRPr="000A545F">
        <w:rPr>
          <w:sz w:val="24"/>
          <w:szCs w:val="24"/>
        </w:rPr>
        <w:t>The list of Maritime</w:t>
      </w:r>
      <w:r>
        <w:rPr>
          <w:sz w:val="24"/>
          <w:szCs w:val="24"/>
        </w:rPr>
        <w:t xml:space="preserve"> Services, as described in IMO’s </w:t>
      </w:r>
      <w:ins w:id="784" w:author="Jeffrey" w:date="2021-03-05T09:50:00Z">
        <w:r w:rsidR="00EE6C39">
          <w:rPr>
            <w:sz w:val="24"/>
            <w:szCs w:val="24"/>
          </w:rPr>
          <w:t>“</w:t>
        </w:r>
      </w:ins>
      <w:r>
        <w:rPr>
          <w:sz w:val="24"/>
          <w:szCs w:val="24"/>
        </w:rPr>
        <w:t>E-Navigation S</w:t>
      </w:r>
      <w:r w:rsidRPr="002014F6">
        <w:rPr>
          <w:sz w:val="24"/>
          <w:szCs w:val="24"/>
        </w:rPr>
        <w:t xml:space="preserve">trategy </w:t>
      </w:r>
      <w:r>
        <w:rPr>
          <w:sz w:val="24"/>
          <w:szCs w:val="24"/>
        </w:rPr>
        <w:t>Implementation P</w:t>
      </w:r>
      <w:r w:rsidRPr="002014F6">
        <w:rPr>
          <w:sz w:val="24"/>
          <w:szCs w:val="24"/>
        </w:rPr>
        <w:t>lan</w:t>
      </w:r>
      <w:r>
        <w:rPr>
          <w:sz w:val="24"/>
          <w:szCs w:val="24"/>
        </w:rPr>
        <w:t xml:space="preserve"> – Update 1 (MSC.1/C</w:t>
      </w:r>
      <w:r w:rsidRPr="002014F6">
        <w:rPr>
          <w:sz w:val="24"/>
          <w:szCs w:val="24"/>
        </w:rPr>
        <w:t>irc.1595</w:t>
      </w:r>
      <w:r>
        <w:rPr>
          <w:sz w:val="24"/>
          <w:szCs w:val="24"/>
        </w:rPr>
        <w:t>)</w:t>
      </w:r>
      <w:ins w:id="785" w:author="Jeffrey" w:date="2021-03-05T09:50:00Z">
        <w:r w:rsidR="00EE6C39">
          <w:rPr>
            <w:sz w:val="24"/>
            <w:szCs w:val="24"/>
          </w:rPr>
          <w:t>”</w:t>
        </w:r>
      </w:ins>
      <w:r>
        <w:rPr>
          <w:sz w:val="24"/>
          <w:szCs w:val="24"/>
        </w:rPr>
        <w:t xml:space="preserve">, is presented in the </w:t>
      </w:r>
      <w:commentRangeStart w:id="786"/>
      <w:r>
        <w:rPr>
          <w:sz w:val="24"/>
          <w:szCs w:val="24"/>
        </w:rPr>
        <w:t xml:space="preserve">table </w:t>
      </w:r>
      <w:commentRangeEnd w:id="786"/>
      <w:r w:rsidR="00EE6C39">
        <w:rPr>
          <w:rStyle w:val="Marquedecommentaire"/>
        </w:rPr>
        <w:commentReference w:id="786"/>
      </w:r>
      <w:r w:rsidRPr="000A545F">
        <w:rPr>
          <w:sz w:val="24"/>
          <w:szCs w:val="24"/>
        </w:rPr>
        <w:t xml:space="preserve">below. </w:t>
      </w:r>
      <w:r w:rsidR="00D04F96">
        <w:rPr>
          <w:sz w:val="24"/>
          <w:szCs w:val="24"/>
        </w:rPr>
        <w:t xml:space="preserve"> </w:t>
      </w:r>
      <w:r w:rsidR="007E3941">
        <w:rPr>
          <w:sz w:val="24"/>
          <w:szCs w:val="24"/>
        </w:rPr>
        <w:t xml:space="preserve">Each of these </w:t>
      </w:r>
      <w:r w:rsidR="00253367" w:rsidRPr="00253367">
        <w:rPr>
          <w:sz w:val="24"/>
          <w:szCs w:val="24"/>
        </w:rPr>
        <w:t>defines and</w:t>
      </w:r>
      <w:r w:rsidR="00253367">
        <w:rPr>
          <w:sz w:val="24"/>
          <w:szCs w:val="24"/>
        </w:rPr>
        <w:t xml:space="preserve"> </w:t>
      </w:r>
      <w:r w:rsidR="00253367" w:rsidRPr="00253367">
        <w:rPr>
          <w:sz w:val="24"/>
          <w:szCs w:val="24"/>
        </w:rPr>
        <w:t>describes the set of operational and technical</w:t>
      </w:r>
      <w:r w:rsidR="00253367">
        <w:rPr>
          <w:sz w:val="24"/>
          <w:szCs w:val="24"/>
        </w:rPr>
        <w:t xml:space="preserve"> </w:t>
      </w:r>
      <w:r w:rsidR="00253367" w:rsidRPr="00253367">
        <w:rPr>
          <w:sz w:val="24"/>
          <w:szCs w:val="24"/>
        </w:rPr>
        <w:t>services (and the level of service) provided by a</w:t>
      </w:r>
      <w:r w:rsidR="00253367">
        <w:rPr>
          <w:sz w:val="24"/>
          <w:szCs w:val="24"/>
        </w:rPr>
        <w:t xml:space="preserve"> </w:t>
      </w:r>
      <w:r w:rsidR="00253367" w:rsidRPr="00253367">
        <w:rPr>
          <w:sz w:val="24"/>
          <w:szCs w:val="24"/>
        </w:rPr>
        <w:t>stakeholder in a given sea area, waterway, or</w:t>
      </w:r>
      <w:r w:rsidR="00253367">
        <w:rPr>
          <w:sz w:val="24"/>
          <w:szCs w:val="24"/>
        </w:rPr>
        <w:t xml:space="preserve"> </w:t>
      </w:r>
      <w:r w:rsidR="00253367" w:rsidRPr="00253367">
        <w:rPr>
          <w:sz w:val="24"/>
          <w:szCs w:val="24"/>
        </w:rPr>
        <w:t>port, as appropriate</w:t>
      </w:r>
      <w:r w:rsidR="002E469B">
        <w:rPr>
          <w:sz w:val="24"/>
          <w:szCs w:val="24"/>
        </w:rPr>
        <w:t xml:space="preserve"> </w:t>
      </w:r>
      <w:r w:rsidR="00253367" w:rsidRPr="00253367">
        <w:rPr>
          <w:sz w:val="24"/>
          <w:szCs w:val="24"/>
        </w:rPr>
        <w:t>(</w:t>
      </w:r>
      <w:r w:rsidR="002E469B">
        <w:rPr>
          <w:sz w:val="24"/>
          <w:szCs w:val="24"/>
        </w:rPr>
        <w:t>N</w:t>
      </w:r>
      <w:r w:rsidR="00253367" w:rsidRPr="00253367">
        <w:rPr>
          <w:sz w:val="24"/>
          <w:szCs w:val="24"/>
        </w:rPr>
        <w:t>CSR 1/ 28 Annex 7)</w:t>
      </w:r>
      <w:r w:rsidR="002E469B">
        <w:rPr>
          <w:sz w:val="24"/>
          <w:szCs w:val="24"/>
        </w:rPr>
        <w:t xml:space="preserve">. </w:t>
      </w:r>
      <w:r w:rsidR="00D04F96">
        <w:rPr>
          <w:sz w:val="24"/>
          <w:szCs w:val="24"/>
        </w:rPr>
        <w:t xml:space="preserve"> </w:t>
      </w:r>
      <w:r w:rsidR="002B4407">
        <w:rPr>
          <w:sz w:val="24"/>
          <w:szCs w:val="24"/>
        </w:rPr>
        <w:t xml:space="preserve">IALA </w:t>
      </w:r>
      <w:r w:rsidR="00A6731B">
        <w:rPr>
          <w:sz w:val="24"/>
          <w:szCs w:val="24"/>
        </w:rPr>
        <w:t xml:space="preserve">has </w:t>
      </w:r>
      <w:r w:rsidR="003B106F">
        <w:rPr>
          <w:sz w:val="24"/>
          <w:szCs w:val="24"/>
        </w:rPr>
        <w:t xml:space="preserve">submitted </w:t>
      </w:r>
      <w:r w:rsidR="00A6731B">
        <w:rPr>
          <w:sz w:val="24"/>
          <w:szCs w:val="24"/>
        </w:rPr>
        <w:t>initial descriptions for the MSPs 1,</w:t>
      </w:r>
      <w:r w:rsidR="00212F16">
        <w:rPr>
          <w:sz w:val="24"/>
          <w:szCs w:val="24"/>
        </w:rPr>
        <w:t xml:space="preserve"> </w:t>
      </w:r>
      <w:r w:rsidR="00A6731B">
        <w:rPr>
          <w:sz w:val="24"/>
          <w:szCs w:val="24"/>
        </w:rPr>
        <w:t xml:space="preserve">2 and 3 </w:t>
      </w:r>
      <w:r w:rsidR="004921C6">
        <w:rPr>
          <w:sz w:val="24"/>
          <w:szCs w:val="24"/>
        </w:rPr>
        <w:t>and is recognized as a coordinating body for these</w:t>
      </w:r>
      <w:r w:rsidR="0081313F">
        <w:rPr>
          <w:sz w:val="24"/>
          <w:szCs w:val="24"/>
        </w:rPr>
        <w:t xml:space="preserve">, together with </w:t>
      </w:r>
      <w:r w:rsidR="00122A8C">
        <w:rPr>
          <w:sz w:val="24"/>
          <w:szCs w:val="24"/>
        </w:rPr>
        <w:t>IMO (MSC.1/Circ.1610).</w:t>
      </w:r>
      <w:r w:rsidR="003B106F">
        <w:rPr>
          <w:sz w:val="24"/>
          <w:szCs w:val="24"/>
        </w:rPr>
        <w:t xml:space="preserve"> </w:t>
      </w:r>
    </w:p>
    <w:p w14:paraId="31440717" w14:textId="5B5860FF" w:rsidR="00F23861" w:rsidRDefault="00F23861" w:rsidP="00F23861">
      <w:pPr>
        <w:tabs>
          <w:tab w:val="left" w:pos="-709"/>
        </w:tabs>
        <w:ind w:left="-993" w:right="-813"/>
        <w:jc w:val="center"/>
        <w:rPr>
          <w:sz w:val="24"/>
          <w:szCs w:val="24"/>
        </w:rPr>
      </w:pPr>
      <w:r>
        <w:rPr>
          <w:noProof/>
          <w:sz w:val="24"/>
          <w:szCs w:val="24"/>
          <w:lang w:val="fr-CA" w:eastAsia="fr-CA"/>
        </w:rPr>
        <w:lastRenderedPageBreak/>
        <w:drawing>
          <wp:inline distT="0" distB="0" distL="0" distR="0" wp14:anchorId="383946CD" wp14:editId="085DEBDC">
            <wp:extent cx="3924300" cy="27457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941204" cy="2757604"/>
                    </a:xfrm>
                    <a:prstGeom prst="rect">
                      <a:avLst/>
                    </a:prstGeom>
                    <a:noFill/>
                  </pic:spPr>
                </pic:pic>
              </a:graphicData>
            </a:graphic>
          </wp:inline>
        </w:drawing>
      </w:r>
    </w:p>
    <w:p w14:paraId="25A51142" w14:textId="77777777" w:rsidR="00A00064" w:rsidRDefault="00A00064" w:rsidP="0024015C">
      <w:pPr>
        <w:pStyle w:val="Titre3"/>
      </w:pPr>
      <w:bookmarkStart w:id="787" w:name="_Toc49769378"/>
      <w:r w:rsidRPr="001977FD">
        <w:t>Definition and Harmonization of the Format and Structure of Maritime Services</w:t>
      </w:r>
      <w:bookmarkEnd w:id="787"/>
    </w:p>
    <w:p w14:paraId="4893D636" w14:textId="65B3670B" w:rsidR="00A00064" w:rsidRDefault="00A00064" w:rsidP="00A00064">
      <w:pPr>
        <w:tabs>
          <w:tab w:val="left" w:pos="-709"/>
        </w:tabs>
        <w:ind w:left="-993" w:right="-813"/>
        <w:jc w:val="both"/>
        <w:rPr>
          <w:sz w:val="24"/>
          <w:szCs w:val="24"/>
        </w:rPr>
      </w:pPr>
      <w:r>
        <w:rPr>
          <w:sz w:val="24"/>
          <w:szCs w:val="24"/>
        </w:rPr>
        <w:t>At its 101</w:t>
      </w:r>
      <w:r w:rsidRPr="00AA0076">
        <w:rPr>
          <w:sz w:val="24"/>
          <w:szCs w:val="24"/>
          <w:vertAlign w:val="superscript"/>
        </w:rPr>
        <w:t>st</w:t>
      </w:r>
      <w:r>
        <w:rPr>
          <w:sz w:val="24"/>
          <w:szCs w:val="24"/>
        </w:rPr>
        <w:t xml:space="preserve"> session, MSC approved </w:t>
      </w:r>
      <w:r w:rsidRPr="001977FD">
        <w:rPr>
          <w:sz w:val="24"/>
          <w:szCs w:val="24"/>
        </w:rPr>
        <w:t>MSC.467</w:t>
      </w:r>
      <w:r>
        <w:rPr>
          <w:sz w:val="24"/>
          <w:szCs w:val="24"/>
        </w:rPr>
        <w:t xml:space="preserve"> </w:t>
      </w:r>
      <w:r w:rsidRPr="001977FD">
        <w:rPr>
          <w:sz w:val="24"/>
          <w:szCs w:val="24"/>
        </w:rPr>
        <w:t>(101)</w:t>
      </w:r>
      <w:r>
        <w:rPr>
          <w:sz w:val="24"/>
          <w:szCs w:val="24"/>
        </w:rPr>
        <w:t xml:space="preserve"> (the </w:t>
      </w:r>
      <w:bookmarkStart w:id="788" w:name="_Hlk40423699"/>
      <w:r>
        <w:rPr>
          <w:sz w:val="24"/>
          <w:szCs w:val="24"/>
        </w:rPr>
        <w:t>Definition</w:t>
      </w:r>
      <w:r w:rsidRPr="001977FD">
        <w:rPr>
          <w:sz w:val="24"/>
          <w:szCs w:val="24"/>
        </w:rPr>
        <w:t xml:space="preserve"> </w:t>
      </w:r>
      <w:r>
        <w:rPr>
          <w:sz w:val="24"/>
          <w:szCs w:val="24"/>
        </w:rPr>
        <w:t>and Harmonization of the</w:t>
      </w:r>
      <w:r w:rsidRPr="001977FD">
        <w:rPr>
          <w:sz w:val="24"/>
          <w:szCs w:val="24"/>
        </w:rPr>
        <w:t xml:space="preserve"> </w:t>
      </w:r>
      <w:r>
        <w:rPr>
          <w:sz w:val="24"/>
          <w:szCs w:val="24"/>
        </w:rPr>
        <w:t>Format</w:t>
      </w:r>
      <w:r w:rsidRPr="001977FD">
        <w:rPr>
          <w:sz w:val="24"/>
          <w:szCs w:val="24"/>
        </w:rPr>
        <w:t xml:space="preserve"> </w:t>
      </w:r>
      <w:r>
        <w:rPr>
          <w:sz w:val="24"/>
          <w:szCs w:val="24"/>
        </w:rPr>
        <w:t>and</w:t>
      </w:r>
      <w:r w:rsidRPr="001977FD">
        <w:rPr>
          <w:sz w:val="24"/>
          <w:szCs w:val="24"/>
        </w:rPr>
        <w:t xml:space="preserve"> </w:t>
      </w:r>
      <w:r>
        <w:rPr>
          <w:sz w:val="24"/>
          <w:szCs w:val="24"/>
        </w:rPr>
        <w:t>Structure</w:t>
      </w:r>
      <w:r w:rsidRPr="001977FD">
        <w:rPr>
          <w:sz w:val="24"/>
          <w:szCs w:val="24"/>
        </w:rPr>
        <w:t xml:space="preserve"> </w:t>
      </w:r>
      <w:r>
        <w:rPr>
          <w:sz w:val="24"/>
          <w:szCs w:val="24"/>
        </w:rPr>
        <w:t>of</w:t>
      </w:r>
      <w:r w:rsidRPr="001977FD">
        <w:rPr>
          <w:sz w:val="24"/>
          <w:szCs w:val="24"/>
        </w:rPr>
        <w:t xml:space="preserve"> </w:t>
      </w:r>
      <w:r>
        <w:rPr>
          <w:sz w:val="24"/>
          <w:szCs w:val="24"/>
        </w:rPr>
        <w:t xml:space="preserve">Maritime Services </w:t>
      </w:r>
      <w:bookmarkEnd w:id="788"/>
      <w:r>
        <w:rPr>
          <w:sz w:val="24"/>
          <w:szCs w:val="24"/>
        </w:rPr>
        <w:t>in</w:t>
      </w:r>
      <w:r w:rsidRPr="001977FD">
        <w:rPr>
          <w:sz w:val="24"/>
          <w:szCs w:val="24"/>
        </w:rPr>
        <w:t xml:space="preserve"> </w:t>
      </w:r>
      <w:r>
        <w:rPr>
          <w:sz w:val="24"/>
          <w:szCs w:val="24"/>
        </w:rPr>
        <w:t>the</w:t>
      </w:r>
      <w:r w:rsidRPr="001977FD">
        <w:rPr>
          <w:sz w:val="24"/>
          <w:szCs w:val="24"/>
        </w:rPr>
        <w:t xml:space="preserve"> </w:t>
      </w:r>
      <w:r>
        <w:rPr>
          <w:sz w:val="24"/>
          <w:szCs w:val="24"/>
        </w:rPr>
        <w:t>Context</w:t>
      </w:r>
      <w:r w:rsidRPr="001977FD">
        <w:rPr>
          <w:sz w:val="24"/>
          <w:szCs w:val="24"/>
        </w:rPr>
        <w:t xml:space="preserve"> </w:t>
      </w:r>
      <w:r>
        <w:rPr>
          <w:sz w:val="24"/>
          <w:szCs w:val="24"/>
        </w:rPr>
        <w:t>of</w:t>
      </w:r>
      <w:r w:rsidRPr="001977FD">
        <w:rPr>
          <w:sz w:val="24"/>
          <w:szCs w:val="24"/>
        </w:rPr>
        <w:t xml:space="preserve"> </w:t>
      </w:r>
      <w:r>
        <w:rPr>
          <w:sz w:val="24"/>
          <w:szCs w:val="24"/>
        </w:rPr>
        <w:t>e</w:t>
      </w:r>
      <w:r w:rsidRPr="001977FD">
        <w:rPr>
          <w:sz w:val="24"/>
          <w:szCs w:val="24"/>
        </w:rPr>
        <w:t>-</w:t>
      </w:r>
      <w:r>
        <w:rPr>
          <w:sz w:val="24"/>
          <w:szCs w:val="24"/>
        </w:rPr>
        <w:t xml:space="preserve">Navigation).  This resolution explains the process and responsibilities for defining a new Maritime Service.  It is important to note that any Maritime Service must be S-100 conformant as a baseline. </w:t>
      </w:r>
    </w:p>
    <w:p w14:paraId="263C2285" w14:textId="6BA81727" w:rsidR="00D04F96" w:rsidRPr="00D04F96" w:rsidRDefault="00D04F96" w:rsidP="0024015C">
      <w:pPr>
        <w:pStyle w:val="Titre3"/>
      </w:pPr>
      <w:bookmarkStart w:id="789" w:name="_Toc49769379"/>
      <w:r w:rsidRPr="00D04F96">
        <w:t>More information</w:t>
      </w:r>
      <w:r w:rsidR="004A2F47">
        <w:t xml:space="preserve"> on Maritime Services and e-Navigation</w:t>
      </w:r>
      <w:bookmarkEnd w:id="789"/>
    </w:p>
    <w:p w14:paraId="34DF00AB" w14:textId="7CA42ECB" w:rsidR="00DF1EDD" w:rsidRPr="00D04F96" w:rsidRDefault="00CC6C56" w:rsidP="00697ADB">
      <w:pPr>
        <w:tabs>
          <w:tab w:val="left" w:pos="-709"/>
        </w:tabs>
        <w:ind w:left="-993" w:right="-813"/>
        <w:rPr>
          <w:sz w:val="24"/>
          <w:szCs w:val="24"/>
        </w:rPr>
      </w:pPr>
      <w:r>
        <w:rPr>
          <w:sz w:val="24"/>
          <w:szCs w:val="24"/>
        </w:rPr>
        <w:t>As an introduction to e-Navigation</w:t>
      </w:r>
      <w:r w:rsidR="00415921">
        <w:rPr>
          <w:sz w:val="24"/>
          <w:szCs w:val="24"/>
        </w:rPr>
        <w:t xml:space="preserve">, section </w:t>
      </w:r>
      <w:r w:rsidR="00415921">
        <w:rPr>
          <w:sz w:val="24"/>
          <w:szCs w:val="24"/>
        </w:rPr>
        <w:fldChar w:fldCharType="begin"/>
      </w:r>
      <w:r w:rsidR="00415921">
        <w:rPr>
          <w:sz w:val="24"/>
          <w:szCs w:val="24"/>
        </w:rPr>
        <w:instrText xml:space="preserve"> REF _Ref42071616 \r \h </w:instrText>
      </w:r>
      <w:r w:rsidR="00415921">
        <w:rPr>
          <w:sz w:val="24"/>
          <w:szCs w:val="24"/>
        </w:rPr>
      </w:r>
      <w:r w:rsidR="00415921">
        <w:rPr>
          <w:sz w:val="24"/>
          <w:szCs w:val="24"/>
        </w:rPr>
        <w:fldChar w:fldCharType="separate"/>
      </w:r>
      <w:r w:rsidR="00415921">
        <w:rPr>
          <w:sz w:val="24"/>
          <w:szCs w:val="24"/>
        </w:rPr>
        <w:t>10.3.3</w:t>
      </w:r>
      <w:r w:rsidR="00415921">
        <w:rPr>
          <w:sz w:val="24"/>
          <w:szCs w:val="24"/>
        </w:rPr>
        <w:fldChar w:fldCharType="end"/>
      </w:r>
      <w:r w:rsidR="00415921">
        <w:rPr>
          <w:sz w:val="24"/>
          <w:szCs w:val="24"/>
        </w:rPr>
        <w:t xml:space="preserve"> provides</w:t>
      </w:r>
      <w:r>
        <w:rPr>
          <w:sz w:val="24"/>
          <w:szCs w:val="24"/>
        </w:rPr>
        <w:t xml:space="preserve"> </w:t>
      </w:r>
      <w:r w:rsidR="00415921">
        <w:rPr>
          <w:sz w:val="24"/>
          <w:szCs w:val="24"/>
        </w:rPr>
        <w:t>“</w:t>
      </w:r>
      <w:r w:rsidR="00D04F96" w:rsidRPr="00D04F96">
        <w:rPr>
          <w:sz w:val="24"/>
          <w:szCs w:val="24"/>
        </w:rPr>
        <w:t xml:space="preserve">A </w:t>
      </w:r>
      <w:r w:rsidR="00DF1EDD" w:rsidRPr="00D04F96">
        <w:rPr>
          <w:sz w:val="24"/>
          <w:szCs w:val="24"/>
        </w:rPr>
        <w:t xml:space="preserve">lay-person description </w:t>
      </w:r>
      <w:r w:rsidR="00D04F96" w:rsidRPr="00D04F96">
        <w:rPr>
          <w:sz w:val="24"/>
          <w:szCs w:val="24"/>
        </w:rPr>
        <w:t>of e-</w:t>
      </w:r>
      <w:r w:rsidR="00243DE9">
        <w:rPr>
          <w:sz w:val="24"/>
          <w:szCs w:val="24"/>
        </w:rPr>
        <w:t>N</w:t>
      </w:r>
      <w:r w:rsidR="00D04F96" w:rsidRPr="00D04F96">
        <w:rPr>
          <w:sz w:val="24"/>
          <w:szCs w:val="24"/>
        </w:rPr>
        <w:t>avigation</w:t>
      </w:r>
      <w:r w:rsidR="00415921">
        <w:rPr>
          <w:sz w:val="24"/>
          <w:szCs w:val="24"/>
        </w:rPr>
        <w:t>”</w:t>
      </w:r>
      <w:r w:rsidR="00D04F96" w:rsidRPr="00D04F96">
        <w:rPr>
          <w:sz w:val="24"/>
          <w:szCs w:val="24"/>
        </w:rPr>
        <w:t xml:space="preserve">, which includes information on services, </w:t>
      </w:r>
      <w:r w:rsidR="00D04F96">
        <w:rPr>
          <w:sz w:val="24"/>
          <w:szCs w:val="24"/>
        </w:rPr>
        <w:t xml:space="preserve">data models and </w:t>
      </w:r>
      <w:r w:rsidR="00D04F96" w:rsidRPr="00D04F96">
        <w:rPr>
          <w:sz w:val="24"/>
          <w:szCs w:val="24"/>
        </w:rPr>
        <w:t xml:space="preserve">operational </w:t>
      </w:r>
      <w:r w:rsidR="00D04F96">
        <w:rPr>
          <w:sz w:val="24"/>
          <w:szCs w:val="24"/>
        </w:rPr>
        <w:t>and technical matters</w:t>
      </w:r>
      <w:r w:rsidR="0081313F">
        <w:rPr>
          <w:sz w:val="24"/>
          <w:szCs w:val="24"/>
        </w:rPr>
        <w:t>,</w:t>
      </w:r>
      <w:r w:rsidR="00D04F96">
        <w:rPr>
          <w:sz w:val="24"/>
          <w:szCs w:val="24"/>
        </w:rPr>
        <w:t xml:space="preserve">  </w:t>
      </w:r>
      <w:r w:rsidR="000A52A4">
        <w:rPr>
          <w:sz w:val="24"/>
          <w:szCs w:val="24"/>
        </w:rPr>
        <w:t xml:space="preserve">explained </w:t>
      </w:r>
      <w:r w:rsidR="00E11555">
        <w:rPr>
          <w:sz w:val="24"/>
          <w:szCs w:val="24"/>
        </w:rPr>
        <w:t>for</w:t>
      </w:r>
      <w:r w:rsidR="000A52A4">
        <w:rPr>
          <w:sz w:val="24"/>
          <w:szCs w:val="24"/>
        </w:rPr>
        <w:t xml:space="preserve"> a lay-person</w:t>
      </w:r>
      <w:r w:rsidR="00E11555">
        <w:rPr>
          <w:sz w:val="24"/>
          <w:szCs w:val="24"/>
        </w:rPr>
        <w:t>’</w:t>
      </w:r>
      <w:r w:rsidR="000A52A4">
        <w:rPr>
          <w:sz w:val="24"/>
          <w:szCs w:val="24"/>
        </w:rPr>
        <w:t>s perspective</w:t>
      </w:r>
      <w:r w:rsidR="00D04F96">
        <w:rPr>
          <w:sz w:val="24"/>
          <w:szCs w:val="24"/>
        </w:rPr>
        <w:t>.</w:t>
      </w:r>
    </w:p>
    <w:p w14:paraId="4DF29201" w14:textId="24A060B6" w:rsidR="00DF1EDD" w:rsidRPr="00D04F96" w:rsidRDefault="0037459D" w:rsidP="00697ADB">
      <w:pPr>
        <w:tabs>
          <w:tab w:val="left" w:pos="-709"/>
        </w:tabs>
        <w:ind w:left="-993" w:right="-813"/>
        <w:rPr>
          <w:sz w:val="24"/>
          <w:szCs w:val="24"/>
        </w:rPr>
      </w:pPr>
      <w:r>
        <w:rPr>
          <w:sz w:val="24"/>
          <w:szCs w:val="24"/>
        </w:rPr>
        <w:t>Additionally</w:t>
      </w:r>
      <w:r w:rsidR="004D5D17">
        <w:rPr>
          <w:sz w:val="24"/>
          <w:szCs w:val="24"/>
        </w:rPr>
        <w:t>,</w:t>
      </w:r>
      <w:r>
        <w:rPr>
          <w:sz w:val="24"/>
          <w:szCs w:val="24"/>
        </w:rPr>
        <w:t xml:space="preserve"> further</w:t>
      </w:r>
      <w:r w:rsidR="004D5D17">
        <w:rPr>
          <w:sz w:val="24"/>
          <w:szCs w:val="24"/>
        </w:rPr>
        <w:t xml:space="preserve"> </w:t>
      </w:r>
      <w:r w:rsidR="00D04F96" w:rsidRPr="00D04F96">
        <w:rPr>
          <w:sz w:val="24"/>
          <w:szCs w:val="24"/>
        </w:rPr>
        <w:t xml:space="preserve">IALA Guidance on this </w:t>
      </w:r>
      <w:r w:rsidR="00D04F96">
        <w:rPr>
          <w:sz w:val="24"/>
          <w:szCs w:val="24"/>
        </w:rPr>
        <w:t xml:space="preserve">topic </w:t>
      </w:r>
      <w:r>
        <w:rPr>
          <w:sz w:val="24"/>
          <w:szCs w:val="24"/>
        </w:rPr>
        <w:t>can be found in the following documents</w:t>
      </w:r>
      <w:r w:rsidR="00D04F96" w:rsidRPr="00D04F96">
        <w:rPr>
          <w:sz w:val="24"/>
          <w:szCs w:val="24"/>
        </w:rPr>
        <w:t>:</w:t>
      </w:r>
    </w:p>
    <w:p w14:paraId="685FC2B0" w14:textId="78E0114F" w:rsidR="00D04F96" w:rsidRPr="00EB51C4" w:rsidRDefault="00D04F96" w:rsidP="00D04F96">
      <w:pPr>
        <w:pStyle w:val="Paragraphedeliste"/>
        <w:numPr>
          <w:ilvl w:val="0"/>
          <w:numId w:val="47"/>
        </w:numPr>
        <w:tabs>
          <w:tab w:val="left" w:pos="-709"/>
        </w:tabs>
        <w:ind w:right="-813"/>
        <w:jc w:val="both"/>
        <w:rPr>
          <w:b/>
          <w:bCs/>
          <w:sz w:val="24"/>
          <w:szCs w:val="24"/>
        </w:rPr>
      </w:pPr>
      <w:r w:rsidRPr="00EB51C4">
        <w:rPr>
          <w:b/>
          <w:bCs/>
          <w:sz w:val="24"/>
          <w:szCs w:val="24"/>
        </w:rPr>
        <w:t>IALA Recommendation R1019 - Provision of Maritime Services in the context of e-navigation in the domain of IALA.</w:t>
      </w:r>
      <w:r w:rsidR="004A2F47">
        <w:rPr>
          <w:b/>
          <w:bCs/>
          <w:sz w:val="24"/>
          <w:szCs w:val="24"/>
        </w:rPr>
        <w:t xml:space="preserve"> </w:t>
      </w:r>
      <w:r w:rsidR="004A2F47">
        <w:rPr>
          <w:bCs/>
          <w:sz w:val="24"/>
          <w:szCs w:val="24"/>
        </w:rPr>
        <w:t>This recommendation recognizes current developments in the domain of Maritime Services, presents general requirements for Maritime Services in the context of e-Navigation and can be seen as a directive for the development of new Guidance documents for this topic.</w:t>
      </w:r>
    </w:p>
    <w:p w14:paraId="3CBCC396" w14:textId="30424A81" w:rsidR="00D04F96" w:rsidRPr="00D04F96" w:rsidRDefault="00D04F96" w:rsidP="00D04F96">
      <w:pPr>
        <w:pStyle w:val="Paragraphedeliste"/>
        <w:numPr>
          <w:ilvl w:val="0"/>
          <w:numId w:val="47"/>
        </w:numPr>
        <w:tabs>
          <w:tab w:val="left" w:pos="-709"/>
        </w:tabs>
        <w:ind w:right="-813"/>
        <w:jc w:val="both"/>
        <w:rPr>
          <w:sz w:val="24"/>
          <w:szCs w:val="24"/>
        </w:rPr>
      </w:pPr>
      <w:r w:rsidRPr="00EB51C4">
        <w:rPr>
          <w:b/>
          <w:bCs/>
          <w:sz w:val="24"/>
          <w:szCs w:val="24"/>
        </w:rPr>
        <w:t>IALA Guidance on platforms to support the provision of maritime services in the context of e-navi</w:t>
      </w:r>
      <w:r w:rsidR="0081313F" w:rsidRPr="00EB51C4">
        <w:rPr>
          <w:b/>
          <w:bCs/>
          <w:sz w:val="24"/>
          <w:szCs w:val="24"/>
        </w:rPr>
        <w:t>gation</w:t>
      </w:r>
      <w:r w:rsidR="0081313F">
        <w:rPr>
          <w:sz w:val="24"/>
          <w:szCs w:val="24"/>
        </w:rPr>
        <w:t xml:space="preserve"> (</w:t>
      </w:r>
      <w:r w:rsidR="0081313F" w:rsidRPr="0081313F">
        <w:rPr>
          <w:sz w:val="24"/>
          <w:szCs w:val="24"/>
          <w:highlight w:val="yellow"/>
        </w:rPr>
        <w:t>G xxxx not assigned yet</w:t>
      </w:r>
      <w:r w:rsidRPr="0081313F">
        <w:rPr>
          <w:sz w:val="24"/>
          <w:szCs w:val="24"/>
          <w:highlight w:val="yellow"/>
        </w:rPr>
        <w:t>)</w:t>
      </w:r>
      <w:r w:rsidR="004A2F47">
        <w:rPr>
          <w:sz w:val="24"/>
          <w:szCs w:val="24"/>
        </w:rPr>
        <w:t>. This guidance document</w:t>
      </w:r>
      <w:r w:rsidR="00243DE9">
        <w:rPr>
          <w:sz w:val="24"/>
          <w:szCs w:val="24"/>
        </w:rPr>
        <w:t xml:space="preserve"> </w:t>
      </w:r>
      <w:r w:rsidR="00243DE9" w:rsidRPr="00243DE9">
        <w:rPr>
          <w:sz w:val="24"/>
          <w:szCs w:val="24"/>
        </w:rPr>
        <w:t>provides information on the establishment of harmonised platforms to support the implementation of VTS and AtoN maritime services in the context of e-</w:t>
      </w:r>
      <w:r w:rsidR="00243DE9">
        <w:rPr>
          <w:sz w:val="24"/>
          <w:szCs w:val="24"/>
        </w:rPr>
        <w:t>N</w:t>
      </w:r>
      <w:r w:rsidR="00243DE9" w:rsidRPr="00243DE9">
        <w:rPr>
          <w:sz w:val="24"/>
          <w:szCs w:val="24"/>
        </w:rPr>
        <w:t xml:space="preserve">avigation. </w:t>
      </w:r>
      <w:r w:rsidR="00243DE9">
        <w:rPr>
          <w:sz w:val="24"/>
          <w:szCs w:val="24"/>
        </w:rPr>
        <w:t>As new digital platform solutions are approaching in the domain of e-Navigation, a common sense on requirements for these is needed. This document helps IALA members to recognize appropriate platforms and encourages platform providers to adapt their solutions to common requirements. The document is currently developed by ENAV WG 1 as a guideline associated to IALA Recommendation R1019.</w:t>
      </w:r>
      <w:r w:rsidR="00243DE9" w:rsidRPr="00243DE9">
        <w:rPr>
          <w:sz w:val="24"/>
          <w:szCs w:val="24"/>
        </w:rPr>
        <w:t xml:space="preserve"> </w:t>
      </w:r>
    </w:p>
    <w:p w14:paraId="4A5FDCE0" w14:textId="28D3FD18" w:rsidR="00F23861" w:rsidRDefault="001E1A4B" w:rsidP="0024015C">
      <w:pPr>
        <w:pStyle w:val="Titre3"/>
      </w:pPr>
      <w:bookmarkStart w:id="790" w:name="_Toc49769380"/>
      <w:r>
        <w:t>Operational S</w:t>
      </w:r>
      <w:r w:rsidR="00F23861">
        <w:t>ervices</w:t>
      </w:r>
      <w:bookmarkEnd w:id="790"/>
    </w:p>
    <w:p w14:paraId="5AA96274" w14:textId="57E0A6E3" w:rsidR="00F23861" w:rsidRDefault="00F23861" w:rsidP="00F23861">
      <w:pPr>
        <w:tabs>
          <w:tab w:val="left" w:pos="-709"/>
        </w:tabs>
        <w:ind w:left="-993" w:right="-813"/>
        <w:jc w:val="both"/>
        <w:rPr>
          <w:sz w:val="24"/>
          <w:szCs w:val="24"/>
        </w:rPr>
      </w:pPr>
      <w:r w:rsidRPr="00D04F96">
        <w:rPr>
          <w:sz w:val="24"/>
          <w:szCs w:val="24"/>
          <w:highlight w:val="yellow"/>
        </w:rPr>
        <w:t>What are they ?  How to establish etc ?</w:t>
      </w:r>
      <w:r w:rsidR="0094717B" w:rsidRPr="00D04F96">
        <w:rPr>
          <w:sz w:val="24"/>
          <w:szCs w:val="24"/>
          <w:highlight w:val="yellow"/>
        </w:rPr>
        <w:t xml:space="preserve">  The work that WG 1 </w:t>
      </w:r>
      <w:r w:rsidR="0081313F">
        <w:rPr>
          <w:sz w:val="24"/>
          <w:szCs w:val="24"/>
          <w:highlight w:val="yellow"/>
        </w:rPr>
        <w:t xml:space="preserve">and other committees </w:t>
      </w:r>
      <w:r w:rsidR="0094717B" w:rsidRPr="00D04F96">
        <w:rPr>
          <w:sz w:val="24"/>
          <w:szCs w:val="24"/>
          <w:highlight w:val="yellow"/>
        </w:rPr>
        <w:t>will do on developing guidance</w:t>
      </w:r>
      <w:r w:rsidR="0094717B">
        <w:rPr>
          <w:sz w:val="24"/>
          <w:szCs w:val="24"/>
        </w:rPr>
        <w:t xml:space="preserve"> </w:t>
      </w:r>
    </w:p>
    <w:p w14:paraId="3356BE60" w14:textId="1BE3264B" w:rsidR="001E1A4B" w:rsidRPr="001E1A4B" w:rsidRDefault="001E1A4B" w:rsidP="00F23861">
      <w:pPr>
        <w:tabs>
          <w:tab w:val="left" w:pos="-709"/>
        </w:tabs>
        <w:ind w:left="-993" w:right="-813"/>
        <w:jc w:val="both"/>
        <w:rPr>
          <w:i/>
          <w:sz w:val="24"/>
          <w:szCs w:val="24"/>
        </w:rPr>
      </w:pPr>
      <w:r w:rsidRPr="001E1A4B">
        <w:rPr>
          <w:i/>
          <w:sz w:val="24"/>
          <w:szCs w:val="24"/>
          <w:highlight w:val="yellow"/>
        </w:rPr>
        <w:lastRenderedPageBreak/>
        <w:t xml:space="preserve">ARM and ENAV </w:t>
      </w:r>
      <w:r w:rsidR="0081313F">
        <w:rPr>
          <w:i/>
          <w:sz w:val="24"/>
          <w:szCs w:val="24"/>
          <w:highlight w:val="yellow"/>
        </w:rPr>
        <w:t xml:space="preserve">Committees </w:t>
      </w:r>
      <w:r w:rsidRPr="001E1A4B">
        <w:rPr>
          <w:i/>
          <w:sz w:val="24"/>
          <w:szCs w:val="24"/>
          <w:highlight w:val="yellow"/>
        </w:rPr>
        <w:t>need to come to a conclusion on “Operational Services” and the NAVGUIDE should follow.  Based on the reaction to the input paper on Operational Services from ARM, this is not a separate distinction.  Also, would it be worth including the diagrams from the Layperson’s Description of e-Navigation on the relationship between Maritime Services, Technical Service</w:t>
      </w:r>
      <w:r w:rsidR="0081313F">
        <w:rPr>
          <w:i/>
          <w:sz w:val="24"/>
          <w:szCs w:val="24"/>
          <w:highlight w:val="yellow"/>
        </w:rPr>
        <w:t>s, and Technical Specifications</w:t>
      </w:r>
    </w:p>
    <w:p w14:paraId="29A8740E" w14:textId="7D7831A6" w:rsidR="001E1A4B" w:rsidRDefault="00EB51C4" w:rsidP="00F23861">
      <w:pPr>
        <w:tabs>
          <w:tab w:val="left" w:pos="-709"/>
        </w:tabs>
        <w:ind w:left="-993" w:right="-813"/>
        <w:jc w:val="both"/>
        <w:rPr>
          <w:sz w:val="24"/>
          <w:szCs w:val="24"/>
        </w:rPr>
      </w:pPr>
      <w:r>
        <w:rPr>
          <w:sz w:val="24"/>
          <w:szCs w:val="24"/>
          <w:highlight w:val="green"/>
        </w:rPr>
        <w:t xml:space="preserve">The ENAV Committee is of the view </w:t>
      </w:r>
      <w:r w:rsidR="00D04F96">
        <w:rPr>
          <w:sz w:val="24"/>
          <w:szCs w:val="24"/>
          <w:highlight w:val="green"/>
        </w:rPr>
        <w:t xml:space="preserve">to develop this </w:t>
      </w:r>
      <w:r w:rsidR="001E1A4B" w:rsidRPr="001E1A4B">
        <w:rPr>
          <w:sz w:val="24"/>
          <w:szCs w:val="24"/>
          <w:highlight w:val="green"/>
        </w:rPr>
        <w:t xml:space="preserve">via a group consisting of members from PAP, ARM and VTS. </w:t>
      </w:r>
      <w:r w:rsidR="0081313F">
        <w:rPr>
          <w:sz w:val="24"/>
          <w:szCs w:val="24"/>
          <w:highlight w:val="green"/>
        </w:rPr>
        <w:t xml:space="preserve"> </w:t>
      </w:r>
      <w:r w:rsidR="001E1A4B" w:rsidRPr="001E1A4B">
        <w:rPr>
          <w:sz w:val="24"/>
          <w:szCs w:val="24"/>
          <w:highlight w:val="green"/>
        </w:rPr>
        <w:t xml:space="preserve">Within this group, inconsistencies in </w:t>
      </w:r>
      <w:r w:rsidR="001E1A4B" w:rsidRPr="0081313F">
        <w:rPr>
          <w:sz w:val="24"/>
          <w:szCs w:val="24"/>
          <w:highlight w:val="green"/>
        </w:rPr>
        <w:t>terminology will be resolved and the implementation of maritime services will be described in a uniform way.</w:t>
      </w:r>
      <w:r w:rsidR="0081313F" w:rsidRPr="0081313F">
        <w:rPr>
          <w:sz w:val="24"/>
          <w:szCs w:val="24"/>
          <w:highlight w:val="green"/>
        </w:rPr>
        <w:t xml:space="preserve">  We can then use some of that work to populate this section</w:t>
      </w:r>
      <w:r w:rsidR="0081313F">
        <w:rPr>
          <w:sz w:val="24"/>
          <w:szCs w:val="24"/>
        </w:rPr>
        <w:t>.</w:t>
      </w:r>
    </w:p>
    <w:p w14:paraId="2F32D741" w14:textId="544179DD" w:rsidR="00F23861" w:rsidRPr="00DC1797" w:rsidRDefault="001E1A4B" w:rsidP="0024015C">
      <w:pPr>
        <w:pStyle w:val="Titre3"/>
      </w:pPr>
      <w:bookmarkStart w:id="791" w:name="_Toc49769381"/>
      <w:r>
        <w:t>Technical S</w:t>
      </w:r>
      <w:r w:rsidR="00F23861">
        <w:t>ervices</w:t>
      </w:r>
      <w:bookmarkEnd w:id="791"/>
    </w:p>
    <w:p w14:paraId="4C78ADA8" w14:textId="52960232" w:rsidR="00F23861" w:rsidRPr="00AC2791" w:rsidRDefault="001E1A4B" w:rsidP="00F23861">
      <w:pPr>
        <w:tabs>
          <w:tab w:val="left" w:pos="-709"/>
        </w:tabs>
        <w:ind w:left="-993" w:right="-813"/>
        <w:jc w:val="both"/>
        <w:rPr>
          <w:sz w:val="24"/>
          <w:szCs w:val="24"/>
        </w:rPr>
      </w:pPr>
      <w:r>
        <w:rPr>
          <w:sz w:val="24"/>
          <w:szCs w:val="24"/>
        </w:rPr>
        <w:t>A T</w:t>
      </w:r>
      <w:r w:rsidR="00F23861" w:rsidRPr="00AC2791">
        <w:rPr>
          <w:sz w:val="24"/>
          <w:szCs w:val="24"/>
        </w:rPr>
        <w:t xml:space="preserve">echnical </w:t>
      </w:r>
      <w:r>
        <w:rPr>
          <w:sz w:val="24"/>
          <w:szCs w:val="24"/>
        </w:rPr>
        <w:t>S</w:t>
      </w:r>
      <w:r w:rsidR="00F23861" w:rsidRPr="00AC2791">
        <w:rPr>
          <w:sz w:val="24"/>
          <w:szCs w:val="24"/>
        </w:rPr>
        <w:t>ervice comprises a set of technical solutions</w:t>
      </w:r>
      <w:r w:rsidR="00F23861">
        <w:rPr>
          <w:sz w:val="24"/>
          <w:szCs w:val="24"/>
        </w:rPr>
        <w:t>,</w:t>
      </w:r>
      <w:r w:rsidR="00F23861" w:rsidRPr="00AC2791">
        <w:rPr>
          <w:sz w:val="24"/>
          <w:szCs w:val="24"/>
        </w:rPr>
        <w:t xml:space="preserve"> </w:t>
      </w:r>
      <w:r w:rsidR="00F23861">
        <w:rPr>
          <w:sz w:val="24"/>
          <w:szCs w:val="24"/>
        </w:rPr>
        <w:t xml:space="preserve">based on an agreed </w:t>
      </w:r>
      <w:r w:rsidR="00F23861" w:rsidRPr="00AC2791">
        <w:rPr>
          <w:sz w:val="24"/>
          <w:szCs w:val="24"/>
        </w:rPr>
        <w:t>data model and communications means</w:t>
      </w:r>
      <w:r w:rsidR="00F23861">
        <w:rPr>
          <w:sz w:val="24"/>
          <w:szCs w:val="24"/>
        </w:rPr>
        <w:t>,</w:t>
      </w:r>
      <w:r w:rsidR="00F23861" w:rsidRPr="00AC2791">
        <w:rPr>
          <w:sz w:val="24"/>
          <w:szCs w:val="24"/>
        </w:rPr>
        <w:t xml:space="preserve"> to provide a Maritime Service</w:t>
      </w:r>
      <w:r w:rsidR="0027117D">
        <w:rPr>
          <w:sz w:val="24"/>
          <w:szCs w:val="24"/>
        </w:rPr>
        <w:t xml:space="preserve"> </w:t>
      </w:r>
      <w:r w:rsidR="0081313F">
        <w:rPr>
          <w:sz w:val="24"/>
          <w:szCs w:val="24"/>
        </w:rPr>
        <w:t xml:space="preserve">as per </w:t>
      </w:r>
      <w:r w:rsidR="0027117D" w:rsidRPr="00C7098C">
        <w:rPr>
          <w:sz w:val="24"/>
          <w:szCs w:val="24"/>
        </w:rPr>
        <w:t>IMO MSC</w:t>
      </w:r>
      <w:r w:rsidR="0027117D">
        <w:rPr>
          <w:sz w:val="24"/>
          <w:szCs w:val="24"/>
        </w:rPr>
        <w:t>.</w:t>
      </w:r>
      <w:r w:rsidR="0027117D" w:rsidRPr="00C7098C">
        <w:rPr>
          <w:sz w:val="24"/>
          <w:szCs w:val="24"/>
        </w:rPr>
        <w:t>467 (101)</w:t>
      </w:r>
      <w:r w:rsidR="00F23861" w:rsidRPr="00AC2791">
        <w:rPr>
          <w:sz w:val="24"/>
          <w:szCs w:val="24"/>
        </w:rPr>
        <w:t>.</w:t>
      </w:r>
      <w:r w:rsidR="00F23861">
        <w:rPr>
          <w:sz w:val="24"/>
          <w:szCs w:val="24"/>
        </w:rPr>
        <w:t xml:space="preserve">  </w:t>
      </w:r>
      <w:r w:rsidR="00F23861" w:rsidRPr="00AC2791">
        <w:rPr>
          <w:sz w:val="24"/>
          <w:szCs w:val="24"/>
        </w:rPr>
        <w:t>Based on the concepts of ser</w:t>
      </w:r>
      <w:r>
        <w:rPr>
          <w:sz w:val="24"/>
          <w:szCs w:val="24"/>
        </w:rPr>
        <w:t>vice-oriented architectures, a T</w:t>
      </w:r>
      <w:r w:rsidR="00F23861" w:rsidRPr="00AC2791">
        <w:rPr>
          <w:sz w:val="24"/>
          <w:szCs w:val="24"/>
        </w:rPr>
        <w:t xml:space="preserve">echnical </w:t>
      </w:r>
      <w:r>
        <w:rPr>
          <w:sz w:val="24"/>
          <w:szCs w:val="24"/>
        </w:rPr>
        <w:t>S</w:t>
      </w:r>
      <w:r w:rsidR="00F23861" w:rsidRPr="00AC2791">
        <w:rPr>
          <w:sz w:val="24"/>
          <w:szCs w:val="24"/>
        </w:rPr>
        <w:t xml:space="preserve">ervice </w:t>
      </w:r>
      <w:r w:rsidR="00F23861">
        <w:rPr>
          <w:sz w:val="24"/>
          <w:szCs w:val="24"/>
        </w:rPr>
        <w:t xml:space="preserve">also </w:t>
      </w:r>
      <w:r w:rsidR="00F23861" w:rsidRPr="00AC2791">
        <w:rPr>
          <w:sz w:val="24"/>
          <w:szCs w:val="24"/>
        </w:rPr>
        <w:t>refers to a set of related software functionalities that can be reused for different purposes, together with policies t</w:t>
      </w:r>
      <w:r>
        <w:rPr>
          <w:sz w:val="24"/>
          <w:szCs w:val="24"/>
        </w:rPr>
        <w:t xml:space="preserve">hat govern and control their </w:t>
      </w:r>
      <w:r w:rsidR="00F23861">
        <w:rPr>
          <w:sz w:val="24"/>
          <w:szCs w:val="24"/>
        </w:rPr>
        <w:t>use.</w:t>
      </w:r>
      <w:r w:rsidR="00F23861" w:rsidRPr="00AC2791">
        <w:rPr>
          <w:sz w:val="24"/>
          <w:szCs w:val="24"/>
        </w:rPr>
        <w:t xml:space="preserve"> </w:t>
      </w:r>
      <w:r w:rsidR="0081313F">
        <w:rPr>
          <w:sz w:val="24"/>
          <w:szCs w:val="24"/>
        </w:rPr>
        <w:t xml:space="preserve"> </w:t>
      </w:r>
      <w:r w:rsidR="005712B1">
        <w:rPr>
          <w:sz w:val="24"/>
          <w:szCs w:val="24"/>
        </w:rPr>
        <w:t xml:space="preserve">Therefore, </w:t>
      </w:r>
      <w:r w:rsidR="00E1628E">
        <w:rPr>
          <w:sz w:val="24"/>
          <w:szCs w:val="24"/>
        </w:rPr>
        <w:t xml:space="preserve">harmonization and interoperability of data models and </w:t>
      </w:r>
      <w:r w:rsidR="00F0672D">
        <w:rPr>
          <w:sz w:val="24"/>
          <w:szCs w:val="24"/>
        </w:rPr>
        <w:t>interfaces of Technical services play a key role in the realization of Technical Services.</w:t>
      </w:r>
    </w:p>
    <w:p w14:paraId="4CAAE617" w14:textId="72DB9897" w:rsidR="00F23861" w:rsidRPr="00AC2791" w:rsidRDefault="001E1A4B" w:rsidP="00F23861">
      <w:pPr>
        <w:tabs>
          <w:tab w:val="left" w:pos="-709"/>
        </w:tabs>
        <w:ind w:left="-993" w:right="-813"/>
        <w:jc w:val="both"/>
        <w:rPr>
          <w:sz w:val="24"/>
          <w:szCs w:val="24"/>
        </w:rPr>
      </w:pPr>
      <w:r>
        <w:rPr>
          <w:sz w:val="24"/>
          <w:szCs w:val="24"/>
        </w:rPr>
        <w:t>Technical S</w:t>
      </w:r>
      <w:r w:rsidR="00F23861" w:rsidRPr="00AC2791">
        <w:rPr>
          <w:sz w:val="24"/>
          <w:szCs w:val="24"/>
        </w:rPr>
        <w:t>ervice</w:t>
      </w:r>
      <w:r w:rsidR="00F23861">
        <w:rPr>
          <w:sz w:val="24"/>
          <w:szCs w:val="24"/>
        </w:rPr>
        <w:t>s</w:t>
      </w:r>
      <w:r w:rsidR="00DF42B8">
        <w:rPr>
          <w:sz w:val="24"/>
          <w:szCs w:val="24"/>
        </w:rPr>
        <w:t xml:space="preserve"> </w:t>
      </w:r>
      <w:r w:rsidR="00FE2566">
        <w:rPr>
          <w:sz w:val="24"/>
          <w:szCs w:val="24"/>
        </w:rPr>
        <w:t>should</w:t>
      </w:r>
      <w:r w:rsidR="00DF42B8">
        <w:rPr>
          <w:sz w:val="24"/>
          <w:szCs w:val="24"/>
        </w:rPr>
        <w:t xml:space="preserve"> also be designed modular</w:t>
      </w:r>
      <w:r w:rsidR="006032A9">
        <w:rPr>
          <w:sz w:val="24"/>
          <w:szCs w:val="24"/>
        </w:rPr>
        <w:t>ly</w:t>
      </w:r>
      <w:r w:rsidR="00FE2566">
        <w:rPr>
          <w:sz w:val="24"/>
          <w:szCs w:val="24"/>
        </w:rPr>
        <w:t>.</w:t>
      </w:r>
      <w:r w:rsidR="006032A9">
        <w:rPr>
          <w:sz w:val="24"/>
          <w:szCs w:val="24"/>
        </w:rPr>
        <w:t xml:space="preserve"> </w:t>
      </w:r>
      <w:r w:rsidR="005712B1">
        <w:rPr>
          <w:sz w:val="24"/>
          <w:szCs w:val="24"/>
        </w:rPr>
        <w:t xml:space="preserve"> </w:t>
      </w:r>
      <w:r w:rsidR="006032A9">
        <w:rPr>
          <w:sz w:val="24"/>
          <w:szCs w:val="24"/>
        </w:rPr>
        <w:t xml:space="preserve">In this way, </w:t>
      </w:r>
      <w:r w:rsidR="00F23861" w:rsidRPr="00AC2791">
        <w:rPr>
          <w:sz w:val="24"/>
          <w:szCs w:val="24"/>
        </w:rPr>
        <w:t>service</w:t>
      </w:r>
      <w:r w:rsidR="00F23861">
        <w:rPr>
          <w:sz w:val="24"/>
          <w:szCs w:val="24"/>
        </w:rPr>
        <w:t>s</w:t>
      </w:r>
      <w:r w:rsidR="00F23861" w:rsidRPr="00AC2791">
        <w:rPr>
          <w:sz w:val="24"/>
          <w:szCs w:val="24"/>
        </w:rPr>
        <w:t xml:space="preserve"> offered by one electronic device</w:t>
      </w:r>
      <w:r w:rsidR="00E50476">
        <w:rPr>
          <w:sz w:val="24"/>
          <w:szCs w:val="24"/>
        </w:rPr>
        <w:t xml:space="preserve"> can directly be used by another electronic </w:t>
      </w:r>
      <w:r w:rsidR="00E50476" w:rsidRPr="00243DE9">
        <w:rPr>
          <w:sz w:val="24"/>
          <w:szCs w:val="24"/>
        </w:rPr>
        <w:t>device</w:t>
      </w:r>
      <w:r w:rsidR="005712B1" w:rsidRPr="00243DE9">
        <w:rPr>
          <w:sz w:val="24"/>
          <w:szCs w:val="24"/>
        </w:rPr>
        <w:t xml:space="preserve"> </w:t>
      </w:r>
      <w:r w:rsidR="005712B1" w:rsidRPr="00EB51C4">
        <w:rPr>
          <w:sz w:val="24"/>
          <w:szCs w:val="24"/>
        </w:rPr>
        <w:t>without any modification</w:t>
      </w:r>
      <w:r w:rsidR="00F23861" w:rsidRPr="00EB51C4">
        <w:rPr>
          <w:sz w:val="24"/>
          <w:szCs w:val="24"/>
        </w:rPr>
        <w:t>.</w:t>
      </w:r>
      <w:r w:rsidR="00F23861" w:rsidRPr="00AC2791">
        <w:rPr>
          <w:sz w:val="24"/>
          <w:szCs w:val="24"/>
        </w:rPr>
        <w:t xml:space="preserve"> </w:t>
      </w:r>
      <w:r w:rsidR="005712B1">
        <w:rPr>
          <w:sz w:val="24"/>
          <w:szCs w:val="24"/>
        </w:rPr>
        <w:t xml:space="preserve"> </w:t>
      </w:r>
      <w:r w:rsidR="00F23861" w:rsidRPr="00AC2791">
        <w:rPr>
          <w:sz w:val="24"/>
          <w:szCs w:val="24"/>
        </w:rPr>
        <w:t>Often</w:t>
      </w:r>
      <w:r w:rsidR="00F23861">
        <w:rPr>
          <w:sz w:val="24"/>
          <w:szCs w:val="24"/>
        </w:rPr>
        <w:t>,</w:t>
      </w:r>
      <w:r>
        <w:rPr>
          <w:sz w:val="24"/>
          <w:szCs w:val="24"/>
        </w:rPr>
        <w:t xml:space="preserve"> O</w:t>
      </w:r>
      <w:r w:rsidR="00F23861" w:rsidRPr="00AC2791">
        <w:rPr>
          <w:sz w:val="24"/>
          <w:szCs w:val="24"/>
        </w:rPr>
        <w:t xml:space="preserve">perational </w:t>
      </w:r>
      <w:r>
        <w:rPr>
          <w:sz w:val="24"/>
          <w:szCs w:val="24"/>
        </w:rPr>
        <w:t>S</w:t>
      </w:r>
      <w:r w:rsidR="00F23861" w:rsidRPr="00AC2791">
        <w:rPr>
          <w:sz w:val="24"/>
          <w:szCs w:val="24"/>
        </w:rPr>
        <w:t>ervices are implemented by electronic devices</w:t>
      </w:r>
      <w:r w:rsidR="00EF338F">
        <w:rPr>
          <w:sz w:val="24"/>
          <w:szCs w:val="24"/>
        </w:rPr>
        <w:t xml:space="preserve"> or software components</w:t>
      </w:r>
      <w:r w:rsidR="00F23861" w:rsidRPr="00AC2791">
        <w:rPr>
          <w:sz w:val="24"/>
          <w:szCs w:val="24"/>
        </w:rPr>
        <w:t xml:space="preserve"> that rely on one or more </w:t>
      </w:r>
      <w:r w:rsidR="00EF338F">
        <w:rPr>
          <w:sz w:val="24"/>
          <w:szCs w:val="24"/>
        </w:rPr>
        <w:t>T</w:t>
      </w:r>
      <w:r w:rsidR="00F23861" w:rsidRPr="00AC2791">
        <w:rPr>
          <w:sz w:val="24"/>
          <w:szCs w:val="24"/>
        </w:rPr>
        <w:t xml:space="preserve">echnical </w:t>
      </w:r>
      <w:r w:rsidR="00EF338F">
        <w:rPr>
          <w:sz w:val="24"/>
          <w:szCs w:val="24"/>
        </w:rPr>
        <w:t>S</w:t>
      </w:r>
      <w:r w:rsidR="00F23861" w:rsidRPr="00AC2791">
        <w:rPr>
          <w:sz w:val="24"/>
          <w:szCs w:val="24"/>
        </w:rPr>
        <w:t>ervice.</w:t>
      </w:r>
    </w:p>
    <w:p w14:paraId="5349D4F3" w14:textId="30354AAB" w:rsidR="00F23861" w:rsidRDefault="001E1A4B" w:rsidP="001E1A4B">
      <w:pPr>
        <w:tabs>
          <w:tab w:val="left" w:pos="-709"/>
        </w:tabs>
        <w:ind w:left="-993" w:right="-813"/>
        <w:jc w:val="both"/>
        <w:rPr>
          <w:sz w:val="24"/>
          <w:szCs w:val="24"/>
        </w:rPr>
      </w:pPr>
      <w:r>
        <w:rPr>
          <w:sz w:val="24"/>
          <w:szCs w:val="24"/>
        </w:rPr>
        <w:t xml:space="preserve">IALA is working </w:t>
      </w:r>
      <w:r w:rsidRPr="001E1A4B">
        <w:rPr>
          <w:sz w:val="24"/>
          <w:szCs w:val="24"/>
        </w:rPr>
        <w:t>on developing the operational and technical aspects o</w:t>
      </w:r>
      <w:r>
        <w:rPr>
          <w:sz w:val="24"/>
          <w:szCs w:val="24"/>
        </w:rPr>
        <w:t xml:space="preserve">f </w:t>
      </w:r>
      <w:commentRangeStart w:id="792"/>
      <w:r>
        <w:rPr>
          <w:sz w:val="24"/>
          <w:szCs w:val="24"/>
        </w:rPr>
        <w:t xml:space="preserve">some </w:t>
      </w:r>
      <w:commentRangeEnd w:id="792"/>
      <w:r w:rsidR="00EE6C39">
        <w:rPr>
          <w:rStyle w:val="Marquedecommentaire"/>
        </w:rPr>
        <w:commentReference w:id="792"/>
      </w:r>
      <w:r>
        <w:rPr>
          <w:sz w:val="24"/>
          <w:szCs w:val="24"/>
        </w:rPr>
        <w:t>maritime services.</w:t>
      </w:r>
    </w:p>
    <w:p w14:paraId="527B4AE3" w14:textId="776EDBD9" w:rsidR="00F23861" w:rsidRDefault="00F23861" w:rsidP="0024015C">
      <w:pPr>
        <w:pStyle w:val="Titre3"/>
      </w:pPr>
      <w:bookmarkStart w:id="793" w:name="_Toc49769382"/>
      <w:r w:rsidRPr="00DA1844">
        <w:t xml:space="preserve">Establishing </w:t>
      </w:r>
      <w:r w:rsidR="00A61D1D">
        <w:t>T</w:t>
      </w:r>
      <w:r>
        <w:t xml:space="preserve">echnical </w:t>
      </w:r>
      <w:r w:rsidR="00A61D1D">
        <w:t>S</w:t>
      </w:r>
      <w:r w:rsidRPr="00DA1844">
        <w:t>ervices</w:t>
      </w:r>
      <w:bookmarkEnd w:id="793"/>
    </w:p>
    <w:p w14:paraId="5EF4D3C9" w14:textId="47CA567C" w:rsidR="00F23861" w:rsidRDefault="00F23861" w:rsidP="00F23861">
      <w:pPr>
        <w:tabs>
          <w:tab w:val="left" w:pos="-709"/>
        </w:tabs>
        <w:ind w:left="-993" w:right="-813"/>
        <w:jc w:val="both"/>
        <w:rPr>
          <w:sz w:val="24"/>
          <w:szCs w:val="24"/>
        </w:rPr>
      </w:pPr>
      <w:r>
        <w:rPr>
          <w:sz w:val="24"/>
          <w:szCs w:val="24"/>
        </w:rPr>
        <w:t>IALA G</w:t>
      </w:r>
      <w:r w:rsidRPr="00066377">
        <w:rPr>
          <w:sz w:val="24"/>
          <w:szCs w:val="24"/>
        </w:rPr>
        <w:t>uideline</w:t>
      </w:r>
      <w:r>
        <w:rPr>
          <w:sz w:val="24"/>
          <w:szCs w:val="24"/>
        </w:rPr>
        <w:t xml:space="preserve"> G</w:t>
      </w:r>
      <w:r w:rsidRPr="00066377">
        <w:rPr>
          <w:sz w:val="24"/>
          <w:szCs w:val="24"/>
        </w:rPr>
        <w:t>1128</w:t>
      </w:r>
      <w:r w:rsidR="005712B1">
        <w:rPr>
          <w:sz w:val="24"/>
          <w:szCs w:val="24"/>
        </w:rPr>
        <w:t xml:space="preserve"> on the </w:t>
      </w:r>
      <w:r w:rsidRPr="00066377">
        <w:rPr>
          <w:sz w:val="24"/>
          <w:szCs w:val="24"/>
        </w:rPr>
        <w:t>specification of e-</w:t>
      </w:r>
      <w:ins w:id="794" w:author="Jeffrey" w:date="2021-03-05T09:52:00Z">
        <w:r w:rsidR="00EE6C39">
          <w:rPr>
            <w:sz w:val="24"/>
            <w:szCs w:val="24"/>
          </w:rPr>
          <w:t>N</w:t>
        </w:r>
      </w:ins>
      <w:del w:id="795" w:author="Jeffrey" w:date="2021-03-05T09:52:00Z">
        <w:r w:rsidRPr="00066377" w:rsidDel="00EE6C39">
          <w:rPr>
            <w:sz w:val="24"/>
            <w:szCs w:val="24"/>
          </w:rPr>
          <w:delText>n</w:delText>
        </w:r>
      </w:del>
      <w:r w:rsidRPr="00066377">
        <w:rPr>
          <w:sz w:val="24"/>
          <w:szCs w:val="24"/>
        </w:rPr>
        <w:t>avigation technical services</w:t>
      </w:r>
      <w:r w:rsidR="005712B1">
        <w:rPr>
          <w:sz w:val="24"/>
          <w:szCs w:val="24"/>
        </w:rPr>
        <w:t xml:space="preserve"> </w:t>
      </w:r>
      <w:r w:rsidRPr="00AC2791">
        <w:rPr>
          <w:sz w:val="24"/>
          <w:szCs w:val="24"/>
        </w:rPr>
        <w:t>enable</w:t>
      </w:r>
      <w:r>
        <w:rPr>
          <w:sz w:val="24"/>
          <w:szCs w:val="24"/>
        </w:rPr>
        <w:t xml:space="preserve">s service providers, </w:t>
      </w:r>
      <w:r w:rsidR="00391F87" w:rsidRPr="00AC2791">
        <w:rPr>
          <w:sz w:val="24"/>
          <w:szCs w:val="24"/>
        </w:rPr>
        <w:t>consumers</w:t>
      </w:r>
      <w:r w:rsidRPr="00AC2791">
        <w:rPr>
          <w:sz w:val="24"/>
          <w:szCs w:val="24"/>
        </w:rPr>
        <w:t xml:space="preserve"> and regulatory authorities to have a common understanding of a technical service and its implementation.</w:t>
      </w:r>
      <w:r w:rsidR="001D2EBA" w:rsidRPr="001D2EBA">
        <w:t xml:space="preserve"> </w:t>
      </w:r>
      <w:r w:rsidR="005712B1">
        <w:t xml:space="preserve"> </w:t>
      </w:r>
      <w:r w:rsidR="001D2EBA" w:rsidRPr="001D2EBA">
        <w:rPr>
          <w:sz w:val="24"/>
          <w:szCs w:val="24"/>
        </w:rPr>
        <w:t>The Guideline differs between the actual service specification</w:t>
      </w:r>
      <w:r w:rsidR="00391F87">
        <w:rPr>
          <w:sz w:val="24"/>
          <w:szCs w:val="24"/>
        </w:rPr>
        <w:t xml:space="preserve"> (functionality and interfaces)</w:t>
      </w:r>
      <w:r w:rsidR="001D2EBA" w:rsidRPr="001D2EBA">
        <w:rPr>
          <w:sz w:val="24"/>
          <w:szCs w:val="24"/>
        </w:rPr>
        <w:t xml:space="preserve">, technical </w:t>
      </w:r>
      <w:r w:rsidR="00391F87" w:rsidRPr="001D2EBA">
        <w:rPr>
          <w:sz w:val="24"/>
          <w:szCs w:val="24"/>
        </w:rPr>
        <w:t>designs</w:t>
      </w:r>
      <w:r w:rsidR="00391F87">
        <w:rPr>
          <w:sz w:val="24"/>
          <w:szCs w:val="24"/>
        </w:rPr>
        <w:t xml:space="preserve"> (technology specific considerations)</w:t>
      </w:r>
      <w:r w:rsidR="001D2EBA" w:rsidRPr="001D2EBA">
        <w:rPr>
          <w:sz w:val="24"/>
          <w:szCs w:val="24"/>
        </w:rPr>
        <w:t xml:space="preserve"> and instance descriptions</w:t>
      </w:r>
      <w:r w:rsidR="00391F87">
        <w:rPr>
          <w:sz w:val="24"/>
          <w:szCs w:val="24"/>
        </w:rPr>
        <w:t xml:space="preserve"> (specific setup of a single service instance)</w:t>
      </w:r>
      <w:r w:rsidR="001D2EBA" w:rsidRPr="001D2EBA">
        <w:rPr>
          <w:sz w:val="24"/>
          <w:szCs w:val="24"/>
        </w:rPr>
        <w:t xml:space="preserve">. </w:t>
      </w:r>
      <w:r w:rsidR="005712B1">
        <w:rPr>
          <w:sz w:val="24"/>
          <w:szCs w:val="24"/>
        </w:rPr>
        <w:t xml:space="preserve"> </w:t>
      </w:r>
      <w:r w:rsidR="001D2EBA" w:rsidRPr="001D2EBA">
        <w:rPr>
          <w:sz w:val="24"/>
          <w:szCs w:val="24"/>
        </w:rPr>
        <w:t xml:space="preserve">All </w:t>
      </w:r>
      <w:r w:rsidR="005712B1">
        <w:rPr>
          <w:sz w:val="24"/>
          <w:szCs w:val="24"/>
        </w:rPr>
        <w:t xml:space="preserve">sections </w:t>
      </w:r>
      <w:r w:rsidR="001D2EBA" w:rsidRPr="001D2EBA">
        <w:rPr>
          <w:sz w:val="24"/>
          <w:szCs w:val="24"/>
        </w:rPr>
        <w:t xml:space="preserve">of the guideline are characterized by a fixed scheme. </w:t>
      </w:r>
      <w:r w:rsidR="005712B1">
        <w:rPr>
          <w:sz w:val="24"/>
          <w:szCs w:val="24"/>
        </w:rPr>
        <w:t xml:space="preserve"> </w:t>
      </w:r>
      <w:r w:rsidR="001D2EBA" w:rsidRPr="001D2EBA">
        <w:rPr>
          <w:sz w:val="24"/>
          <w:szCs w:val="24"/>
        </w:rPr>
        <w:t xml:space="preserve">This </w:t>
      </w:r>
      <w:r w:rsidR="005712B1">
        <w:rPr>
          <w:sz w:val="24"/>
          <w:szCs w:val="24"/>
        </w:rPr>
        <w:t xml:space="preserve">enables </w:t>
      </w:r>
      <w:r w:rsidR="001D2EBA" w:rsidRPr="001D2EBA">
        <w:rPr>
          <w:sz w:val="24"/>
          <w:szCs w:val="24"/>
        </w:rPr>
        <w:t>the standardized specification of services in a Service Oriented Architecture.</w:t>
      </w:r>
    </w:p>
    <w:p w14:paraId="716DA061" w14:textId="3B3339E8" w:rsidR="00F23861" w:rsidRDefault="00F23861" w:rsidP="00F23861">
      <w:pPr>
        <w:tabs>
          <w:tab w:val="left" w:pos="-709"/>
        </w:tabs>
        <w:ind w:left="-993" w:right="-813"/>
        <w:jc w:val="both"/>
        <w:rPr>
          <w:sz w:val="24"/>
          <w:szCs w:val="24"/>
        </w:rPr>
      </w:pPr>
      <w:r w:rsidRPr="00AC2791">
        <w:rPr>
          <w:sz w:val="24"/>
          <w:szCs w:val="24"/>
        </w:rPr>
        <w:t xml:space="preserve">A </w:t>
      </w:r>
      <w:r w:rsidR="005712B1">
        <w:rPr>
          <w:sz w:val="24"/>
          <w:szCs w:val="24"/>
        </w:rPr>
        <w:t>T</w:t>
      </w:r>
      <w:r w:rsidRPr="00AC2791">
        <w:rPr>
          <w:sz w:val="24"/>
          <w:szCs w:val="24"/>
        </w:rPr>
        <w:t xml:space="preserve">echnical </w:t>
      </w:r>
      <w:r w:rsidR="005712B1">
        <w:rPr>
          <w:sz w:val="24"/>
          <w:szCs w:val="24"/>
        </w:rPr>
        <w:t>S</w:t>
      </w:r>
      <w:r w:rsidRPr="00AC2791">
        <w:rPr>
          <w:sz w:val="24"/>
          <w:szCs w:val="24"/>
        </w:rPr>
        <w:t>ervice should be formally specified and docum</w:t>
      </w:r>
      <w:r w:rsidR="005712B1">
        <w:rPr>
          <w:sz w:val="24"/>
          <w:szCs w:val="24"/>
        </w:rPr>
        <w:t xml:space="preserve">ented, as described by </w:t>
      </w:r>
      <w:r w:rsidR="001E1A4B">
        <w:rPr>
          <w:sz w:val="24"/>
          <w:szCs w:val="24"/>
        </w:rPr>
        <w:t>IALA G</w:t>
      </w:r>
      <w:r w:rsidRPr="00AC2791">
        <w:rPr>
          <w:sz w:val="24"/>
          <w:szCs w:val="24"/>
        </w:rPr>
        <w:t>uideline</w:t>
      </w:r>
      <w:r w:rsidR="001E1A4B">
        <w:rPr>
          <w:sz w:val="24"/>
          <w:szCs w:val="24"/>
        </w:rPr>
        <w:t xml:space="preserve"> G1128</w:t>
      </w:r>
      <w:r w:rsidRPr="00AC2791">
        <w:rPr>
          <w:sz w:val="24"/>
          <w:szCs w:val="24"/>
        </w:rPr>
        <w:t xml:space="preserve">. </w:t>
      </w:r>
      <w:r>
        <w:rPr>
          <w:sz w:val="24"/>
          <w:szCs w:val="24"/>
        </w:rPr>
        <w:t xml:space="preserve"> </w:t>
      </w:r>
      <w:r w:rsidRPr="00AC2791">
        <w:rPr>
          <w:sz w:val="24"/>
          <w:szCs w:val="24"/>
        </w:rPr>
        <w:t xml:space="preserve">At the time of writing, this </w:t>
      </w:r>
      <w:r w:rsidR="001E1A4B">
        <w:rPr>
          <w:sz w:val="24"/>
          <w:szCs w:val="24"/>
        </w:rPr>
        <w:t>g</w:t>
      </w:r>
      <w:r w:rsidRPr="00AC2791">
        <w:rPr>
          <w:sz w:val="24"/>
          <w:szCs w:val="24"/>
        </w:rPr>
        <w:t xml:space="preserve">uideline aims at improving the visibility and accessibility of available </w:t>
      </w:r>
      <w:r w:rsidR="005712B1">
        <w:rPr>
          <w:sz w:val="24"/>
          <w:szCs w:val="24"/>
        </w:rPr>
        <w:t>T</w:t>
      </w:r>
      <w:r w:rsidRPr="00AC2791">
        <w:rPr>
          <w:sz w:val="24"/>
          <w:szCs w:val="24"/>
        </w:rPr>
        <w:t xml:space="preserve">echnical </w:t>
      </w:r>
      <w:r w:rsidR="005712B1">
        <w:rPr>
          <w:sz w:val="24"/>
          <w:szCs w:val="24"/>
        </w:rPr>
        <w:t>S</w:t>
      </w:r>
      <w:r w:rsidRPr="00AC2791">
        <w:rPr>
          <w:sz w:val="24"/>
          <w:szCs w:val="24"/>
        </w:rPr>
        <w:t xml:space="preserve">ervices and information provided by them. </w:t>
      </w:r>
      <w:r w:rsidR="005712B1">
        <w:rPr>
          <w:sz w:val="24"/>
          <w:szCs w:val="24"/>
        </w:rPr>
        <w:t xml:space="preserve"> </w:t>
      </w:r>
      <w:r w:rsidR="002B7CE8">
        <w:rPr>
          <w:sz w:val="24"/>
          <w:szCs w:val="24"/>
        </w:rPr>
        <w:t xml:space="preserve">Data </w:t>
      </w:r>
      <w:r w:rsidR="005712B1">
        <w:rPr>
          <w:sz w:val="24"/>
          <w:szCs w:val="24"/>
        </w:rPr>
        <w:t>m</w:t>
      </w:r>
      <w:r w:rsidR="002B7CE8">
        <w:rPr>
          <w:sz w:val="24"/>
          <w:szCs w:val="24"/>
        </w:rPr>
        <w:t>odels o</w:t>
      </w:r>
      <w:r w:rsidR="00160C04">
        <w:rPr>
          <w:sz w:val="24"/>
          <w:szCs w:val="24"/>
        </w:rPr>
        <w:t xml:space="preserve">f </w:t>
      </w:r>
      <w:r w:rsidR="005712B1">
        <w:rPr>
          <w:sz w:val="24"/>
          <w:szCs w:val="24"/>
        </w:rPr>
        <w:t xml:space="preserve">Technical </w:t>
      </w:r>
      <w:r w:rsidR="00160C04">
        <w:rPr>
          <w:sz w:val="24"/>
          <w:szCs w:val="24"/>
        </w:rPr>
        <w:t xml:space="preserve">Services should be implemented </w:t>
      </w:r>
      <w:r w:rsidR="005712B1">
        <w:rPr>
          <w:sz w:val="24"/>
          <w:szCs w:val="24"/>
        </w:rPr>
        <w:t xml:space="preserve">using the </w:t>
      </w:r>
      <w:r w:rsidR="00160C04">
        <w:rPr>
          <w:sz w:val="24"/>
          <w:szCs w:val="24"/>
        </w:rPr>
        <w:t>S-100 Univers</w:t>
      </w:r>
      <w:r w:rsidR="00BA42DB">
        <w:rPr>
          <w:sz w:val="24"/>
          <w:szCs w:val="24"/>
        </w:rPr>
        <w:t>al</w:t>
      </w:r>
      <w:r w:rsidR="00160C04">
        <w:rPr>
          <w:sz w:val="24"/>
          <w:szCs w:val="24"/>
        </w:rPr>
        <w:t xml:space="preserve"> Hydrographic Data Model (see section </w:t>
      </w:r>
      <w:r w:rsidR="00160C04">
        <w:rPr>
          <w:sz w:val="24"/>
          <w:szCs w:val="24"/>
        </w:rPr>
        <w:fldChar w:fldCharType="begin"/>
      </w:r>
      <w:r w:rsidR="00160C04">
        <w:rPr>
          <w:sz w:val="24"/>
          <w:szCs w:val="24"/>
        </w:rPr>
        <w:instrText xml:space="preserve"> REF _Ref40340969 \r \h </w:instrText>
      </w:r>
      <w:r w:rsidR="00160C04">
        <w:rPr>
          <w:sz w:val="24"/>
          <w:szCs w:val="24"/>
        </w:rPr>
      </w:r>
      <w:r w:rsidR="00160C04">
        <w:rPr>
          <w:sz w:val="24"/>
          <w:szCs w:val="24"/>
        </w:rPr>
        <w:fldChar w:fldCharType="separate"/>
      </w:r>
      <w:r w:rsidR="00160C04">
        <w:rPr>
          <w:sz w:val="24"/>
          <w:szCs w:val="24"/>
        </w:rPr>
        <w:t>9.2</w:t>
      </w:r>
      <w:r w:rsidR="00160C04">
        <w:rPr>
          <w:sz w:val="24"/>
          <w:szCs w:val="24"/>
        </w:rPr>
        <w:fldChar w:fldCharType="end"/>
      </w:r>
      <w:r w:rsidR="00160C04">
        <w:rPr>
          <w:sz w:val="24"/>
          <w:szCs w:val="24"/>
        </w:rPr>
        <w:t>).</w:t>
      </w:r>
    </w:p>
    <w:p w14:paraId="15AEABB1" w14:textId="1A148CBA" w:rsidR="00F23861" w:rsidRDefault="006813C4" w:rsidP="00F23861">
      <w:pPr>
        <w:pStyle w:val="Titre3"/>
      </w:pPr>
      <w:bookmarkStart w:id="796" w:name="_Toc49769383"/>
      <w:r>
        <w:t xml:space="preserve">Architectures for </w:t>
      </w:r>
      <w:r w:rsidR="00165387">
        <w:t>e-Navigation</w:t>
      </w:r>
      <w:bookmarkEnd w:id="796"/>
      <w:r w:rsidR="00165387">
        <w:t xml:space="preserve"> </w:t>
      </w:r>
    </w:p>
    <w:p w14:paraId="2365B0EB" w14:textId="761ED97D" w:rsidR="00A6523F" w:rsidRDefault="001614F2" w:rsidP="003C7043">
      <w:pPr>
        <w:tabs>
          <w:tab w:val="left" w:pos="-709"/>
        </w:tabs>
        <w:ind w:left="-993" w:right="-813"/>
        <w:jc w:val="both"/>
        <w:rPr>
          <w:sz w:val="24"/>
          <w:szCs w:val="24"/>
        </w:rPr>
      </w:pPr>
      <w:r>
        <w:rPr>
          <w:sz w:val="24"/>
          <w:szCs w:val="24"/>
        </w:rPr>
        <w:t xml:space="preserve">The maritime domain </w:t>
      </w:r>
      <w:r w:rsidR="00EE2B6B">
        <w:rPr>
          <w:sz w:val="24"/>
          <w:szCs w:val="24"/>
        </w:rPr>
        <w:t xml:space="preserve">is a complex </w:t>
      </w:r>
      <w:r w:rsidR="00A00064">
        <w:rPr>
          <w:sz w:val="24"/>
          <w:szCs w:val="24"/>
        </w:rPr>
        <w:t>eco</w:t>
      </w:r>
      <w:r w:rsidR="00EE2B6B">
        <w:rPr>
          <w:sz w:val="24"/>
          <w:szCs w:val="24"/>
        </w:rPr>
        <w:t xml:space="preserve">system of multiple stakeholders and </w:t>
      </w:r>
      <w:r w:rsidR="006813C4">
        <w:rPr>
          <w:sz w:val="24"/>
          <w:szCs w:val="24"/>
        </w:rPr>
        <w:t xml:space="preserve">new </w:t>
      </w:r>
      <w:r w:rsidR="00675605">
        <w:rPr>
          <w:sz w:val="24"/>
          <w:szCs w:val="24"/>
        </w:rPr>
        <w:t>and existing</w:t>
      </w:r>
      <w:r w:rsidR="00EE2B6B">
        <w:rPr>
          <w:sz w:val="24"/>
          <w:szCs w:val="24"/>
        </w:rPr>
        <w:t xml:space="preserve"> digital infrastructures</w:t>
      </w:r>
      <w:r w:rsidR="00675605">
        <w:rPr>
          <w:sz w:val="24"/>
          <w:szCs w:val="24"/>
        </w:rPr>
        <w:t xml:space="preserve">. </w:t>
      </w:r>
      <w:r w:rsidR="00A00064">
        <w:rPr>
          <w:sz w:val="24"/>
          <w:szCs w:val="24"/>
        </w:rPr>
        <w:t xml:space="preserve"> </w:t>
      </w:r>
      <w:r w:rsidR="006813C4">
        <w:rPr>
          <w:sz w:val="24"/>
          <w:szCs w:val="24"/>
        </w:rPr>
        <w:t xml:space="preserve">Secure, reliable and efficient architectures are required to </w:t>
      </w:r>
      <w:r w:rsidR="00A6523F">
        <w:rPr>
          <w:sz w:val="24"/>
          <w:szCs w:val="24"/>
        </w:rPr>
        <w:t>fulfil</w:t>
      </w:r>
      <w:r w:rsidR="00675605">
        <w:rPr>
          <w:sz w:val="24"/>
          <w:szCs w:val="24"/>
        </w:rPr>
        <w:t xml:space="preserve"> the requirements </w:t>
      </w:r>
      <w:r w:rsidR="006813C4">
        <w:rPr>
          <w:sz w:val="24"/>
          <w:szCs w:val="24"/>
        </w:rPr>
        <w:t xml:space="preserve">of a </w:t>
      </w:r>
      <w:r w:rsidR="00D63DFA">
        <w:rPr>
          <w:sz w:val="24"/>
          <w:szCs w:val="24"/>
        </w:rPr>
        <w:t>harmonized network of technical services</w:t>
      </w:r>
      <w:r w:rsidR="006813C4">
        <w:rPr>
          <w:sz w:val="24"/>
          <w:szCs w:val="24"/>
        </w:rPr>
        <w:t xml:space="preserve">.  </w:t>
      </w:r>
      <w:r w:rsidR="005F05F8">
        <w:rPr>
          <w:sz w:val="24"/>
          <w:szCs w:val="24"/>
        </w:rPr>
        <w:t xml:space="preserve">The Maritime Architecture </w:t>
      </w:r>
      <w:r w:rsidR="005F05F8">
        <w:rPr>
          <w:sz w:val="24"/>
          <w:szCs w:val="24"/>
        </w:rPr>
        <w:lastRenderedPageBreak/>
        <w:t>Framework</w:t>
      </w:r>
      <w:r w:rsidR="0063659A">
        <w:rPr>
          <w:rStyle w:val="Appelnotedebasdep"/>
          <w:sz w:val="24"/>
          <w:szCs w:val="24"/>
        </w:rPr>
        <w:footnoteReference w:id="3"/>
      </w:r>
      <w:r w:rsidR="0063659A">
        <w:rPr>
          <w:sz w:val="24"/>
          <w:szCs w:val="24"/>
        </w:rPr>
        <w:t xml:space="preserve"> is a framework </w:t>
      </w:r>
      <w:r w:rsidR="00414078">
        <w:rPr>
          <w:sz w:val="24"/>
          <w:szCs w:val="24"/>
        </w:rPr>
        <w:t>for the design of maritime architectures</w:t>
      </w:r>
      <w:r w:rsidR="006813C4">
        <w:rPr>
          <w:sz w:val="24"/>
          <w:szCs w:val="24"/>
        </w:rPr>
        <w:t xml:space="preserve">.  It can be </w:t>
      </w:r>
      <w:r w:rsidR="00414078">
        <w:rPr>
          <w:sz w:val="24"/>
          <w:szCs w:val="24"/>
        </w:rPr>
        <w:t>used to describe</w:t>
      </w:r>
      <w:r w:rsidR="005F6C92">
        <w:rPr>
          <w:sz w:val="24"/>
          <w:szCs w:val="24"/>
        </w:rPr>
        <w:t xml:space="preserve"> the context of e-Navigation digital architectures</w:t>
      </w:r>
      <w:r w:rsidR="00414078">
        <w:rPr>
          <w:sz w:val="24"/>
          <w:szCs w:val="24"/>
        </w:rPr>
        <w:t xml:space="preserve"> and implement </w:t>
      </w:r>
      <w:r w:rsidR="005F6C92">
        <w:rPr>
          <w:sz w:val="24"/>
          <w:szCs w:val="24"/>
        </w:rPr>
        <w:t>them</w:t>
      </w:r>
      <w:r w:rsidR="00D53805">
        <w:rPr>
          <w:sz w:val="24"/>
          <w:szCs w:val="24"/>
        </w:rPr>
        <w:t>.</w:t>
      </w:r>
    </w:p>
    <w:p w14:paraId="68FD61EA" w14:textId="32FFD62B" w:rsidR="00F23861" w:rsidRDefault="00A6523F" w:rsidP="000672FE">
      <w:pPr>
        <w:tabs>
          <w:tab w:val="left" w:pos="-709"/>
        </w:tabs>
        <w:ind w:left="-993" w:right="-813"/>
        <w:jc w:val="both"/>
        <w:rPr>
          <w:sz w:val="24"/>
          <w:szCs w:val="24"/>
        </w:rPr>
      </w:pPr>
      <w:r>
        <w:rPr>
          <w:sz w:val="24"/>
          <w:szCs w:val="24"/>
        </w:rPr>
        <w:t>In the</w:t>
      </w:r>
      <w:r w:rsidR="006813C4">
        <w:rPr>
          <w:sz w:val="24"/>
          <w:szCs w:val="24"/>
        </w:rPr>
        <w:t xml:space="preserve"> past few </w:t>
      </w:r>
      <w:r>
        <w:rPr>
          <w:sz w:val="24"/>
          <w:szCs w:val="24"/>
        </w:rPr>
        <w:t xml:space="preserve">years, platform solutions for the connection of </w:t>
      </w:r>
      <w:r w:rsidR="00B14E37">
        <w:rPr>
          <w:sz w:val="24"/>
          <w:szCs w:val="24"/>
        </w:rPr>
        <w:t>decentralized service</w:t>
      </w:r>
      <w:r w:rsidR="00642674">
        <w:rPr>
          <w:sz w:val="24"/>
          <w:szCs w:val="24"/>
        </w:rPr>
        <w:t>s and data</w:t>
      </w:r>
      <w:r w:rsidR="006813C4">
        <w:rPr>
          <w:sz w:val="24"/>
          <w:szCs w:val="24"/>
        </w:rPr>
        <w:t xml:space="preserve">bases </w:t>
      </w:r>
      <w:r w:rsidR="00642674">
        <w:rPr>
          <w:sz w:val="24"/>
          <w:szCs w:val="24"/>
        </w:rPr>
        <w:t xml:space="preserve">have been </w:t>
      </w:r>
      <w:r w:rsidR="006813C4">
        <w:rPr>
          <w:sz w:val="24"/>
          <w:szCs w:val="24"/>
        </w:rPr>
        <w:t xml:space="preserve">established </w:t>
      </w:r>
      <w:r w:rsidR="00642674">
        <w:rPr>
          <w:sz w:val="24"/>
          <w:szCs w:val="24"/>
        </w:rPr>
        <w:t xml:space="preserve">in a </w:t>
      </w:r>
      <w:r w:rsidR="000D68A7">
        <w:rPr>
          <w:sz w:val="24"/>
          <w:szCs w:val="24"/>
        </w:rPr>
        <w:t>large part</w:t>
      </w:r>
      <w:r w:rsidR="00642674">
        <w:rPr>
          <w:sz w:val="24"/>
          <w:szCs w:val="24"/>
        </w:rPr>
        <w:t xml:space="preserve"> of the transportation </w:t>
      </w:r>
      <w:r w:rsidR="006813C4">
        <w:rPr>
          <w:sz w:val="24"/>
          <w:szCs w:val="24"/>
        </w:rPr>
        <w:t xml:space="preserve">and other </w:t>
      </w:r>
      <w:r w:rsidR="003A1F41">
        <w:rPr>
          <w:sz w:val="24"/>
          <w:szCs w:val="24"/>
        </w:rPr>
        <w:t>sector</w:t>
      </w:r>
      <w:r w:rsidR="006813C4">
        <w:rPr>
          <w:sz w:val="24"/>
          <w:szCs w:val="24"/>
        </w:rPr>
        <w:t>s</w:t>
      </w:r>
      <w:r w:rsidR="003A1F41">
        <w:rPr>
          <w:sz w:val="24"/>
          <w:szCs w:val="24"/>
        </w:rPr>
        <w:t>.</w:t>
      </w:r>
      <w:r w:rsidR="000D68A7">
        <w:rPr>
          <w:sz w:val="24"/>
          <w:szCs w:val="24"/>
        </w:rPr>
        <w:t xml:space="preserve"> </w:t>
      </w:r>
      <w:r w:rsidR="006813C4">
        <w:rPr>
          <w:sz w:val="24"/>
          <w:szCs w:val="24"/>
        </w:rPr>
        <w:t xml:space="preserve"> </w:t>
      </w:r>
      <w:r w:rsidR="00702C5C">
        <w:rPr>
          <w:sz w:val="24"/>
          <w:szCs w:val="24"/>
        </w:rPr>
        <w:t xml:space="preserve">IALA recognizes platforms as an important </w:t>
      </w:r>
      <w:r w:rsidR="002058CC">
        <w:rPr>
          <w:sz w:val="24"/>
          <w:szCs w:val="24"/>
        </w:rPr>
        <w:t>building block</w:t>
      </w:r>
      <w:r w:rsidR="00702C5C">
        <w:rPr>
          <w:sz w:val="24"/>
          <w:szCs w:val="24"/>
        </w:rPr>
        <w:t xml:space="preserve"> to implement the e-Navigation strategy, as they </w:t>
      </w:r>
      <w:r w:rsidR="007938A8">
        <w:rPr>
          <w:sz w:val="24"/>
          <w:szCs w:val="24"/>
        </w:rPr>
        <w:t xml:space="preserve">can facilitate harmonization, interoperability and collaboration between different services providers </w:t>
      </w:r>
      <w:r w:rsidR="00492139">
        <w:rPr>
          <w:sz w:val="24"/>
          <w:szCs w:val="24"/>
        </w:rPr>
        <w:t>and</w:t>
      </w:r>
      <w:r w:rsidR="00CE4ACC">
        <w:rPr>
          <w:sz w:val="24"/>
          <w:szCs w:val="24"/>
        </w:rPr>
        <w:t xml:space="preserve"> </w:t>
      </w:r>
      <w:r w:rsidR="00915169">
        <w:rPr>
          <w:sz w:val="24"/>
          <w:szCs w:val="24"/>
        </w:rPr>
        <w:t>support Service</w:t>
      </w:r>
      <w:r w:rsidR="00394C0E">
        <w:rPr>
          <w:sz w:val="24"/>
          <w:szCs w:val="24"/>
        </w:rPr>
        <w:t xml:space="preserve"> </w:t>
      </w:r>
      <w:r w:rsidR="00915169">
        <w:rPr>
          <w:sz w:val="24"/>
          <w:szCs w:val="24"/>
        </w:rPr>
        <w:t>Oriented</w:t>
      </w:r>
      <w:r w:rsidR="00394C0E">
        <w:rPr>
          <w:sz w:val="24"/>
          <w:szCs w:val="24"/>
        </w:rPr>
        <w:t xml:space="preserve"> </w:t>
      </w:r>
      <w:r w:rsidR="00915169">
        <w:rPr>
          <w:sz w:val="24"/>
          <w:szCs w:val="24"/>
        </w:rPr>
        <w:t>Architectures</w:t>
      </w:r>
      <w:r w:rsidR="00394C0E">
        <w:rPr>
          <w:sz w:val="24"/>
          <w:szCs w:val="24"/>
        </w:rPr>
        <w:t xml:space="preserve"> (SOA)</w:t>
      </w:r>
      <w:r w:rsidR="00915169">
        <w:rPr>
          <w:sz w:val="24"/>
          <w:szCs w:val="24"/>
        </w:rPr>
        <w:t>.</w:t>
      </w:r>
      <w:r w:rsidR="00394C0E">
        <w:rPr>
          <w:sz w:val="24"/>
          <w:szCs w:val="24"/>
        </w:rPr>
        <w:t xml:space="preserve"> </w:t>
      </w:r>
      <w:r w:rsidR="006813C4">
        <w:rPr>
          <w:sz w:val="24"/>
          <w:szCs w:val="24"/>
        </w:rPr>
        <w:t xml:space="preserve"> </w:t>
      </w:r>
      <w:r w:rsidR="00394C0E">
        <w:rPr>
          <w:sz w:val="24"/>
          <w:szCs w:val="24"/>
        </w:rPr>
        <w:t xml:space="preserve">SOAs enable services to interact with other services and </w:t>
      </w:r>
      <w:r w:rsidR="00027974">
        <w:rPr>
          <w:sz w:val="24"/>
          <w:szCs w:val="24"/>
        </w:rPr>
        <w:t>furthermore,</w:t>
      </w:r>
      <w:r w:rsidR="0086273D">
        <w:rPr>
          <w:sz w:val="24"/>
          <w:szCs w:val="24"/>
        </w:rPr>
        <w:t xml:space="preserve"> make it possible to</w:t>
      </w:r>
      <w:r w:rsidR="00027974">
        <w:rPr>
          <w:sz w:val="24"/>
          <w:szCs w:val="24"/>
        </w:rPr>
        <w:t xml:space="preserve"> build services based on existing services.</w:t>
      </w:r>
      <w:r w:rsidR="009D5D99">
        <w:rPr>
          <w:sz w:val="24"/>
          <w:szCs w:val="24"/>
        </w:rPr>
        <w:t xml:space="preserve"> </w:t>
      </w:r>
      <w:r w:rsidR="006813C4">
        <w:rPr>
          <w:sz w:val="24"/>
          <w:szCs w:val="24"/>
        </w:rPr>
        <w:t xml:space="preserve"> </w:t>
      </w:r>
      <w:r w:rsidR="009D5D99">
        <w:rPr>
          <w:sz w:val="24"/>
          <w:szCs w:val="24"/>
        </w:rPr>
        <w:t xml:space="preserve">Additionally, IP-based communication and </w:t>
      </w:r>
      <w:r w:rsidR="006813C4">
        <w:rPr>
          <w:sz w:val="24"/>
          <w:szCs w:val="24"/>
        </w:rPr>
        <w:t>w</w:t>
      </w:r>
      <w:r w:rsidR="009D5D99">
        <w:rPr>
          <w:sz w:val="24"/>
          <w:szCs w:val="24"/>
        </w:rPr>
        <w:t xml:space="preserve">eb </w:t>
      </w:r>
      <w:r w:rsidR="006813C4">
        <w:rPr>
          <w:sz w:val="24"/>
          <w:szCs w:val="24"/>
        </w:rPr>
        <w:t>s</w:t>
      </w:r>
      <w:r w:rsidR="009D5D99">
        <w:rPr>
          <w:sz w:val="24"/>
          <w:szCs w:val="24"/>
        </w:rPr>
        <w:t>ervices open the possibilities for an efficient and more fine-grained communication.</w:t>
      </w:r>
      <w:r w:rsidR="00027974">
        <w:rPr>
          <w:sz w:val="24"/>
          <w:szCs w:val="24"/>
        </w:rPr>
        <w:t xml:space="preserve"> </w:t>
      </w:r>
      <w:r w:rsidR="006813C4">
        <w:rPr>
          <w:sz w:val="24"/>
          <w:szCs w:val="24"/>
        </w:rPr>
        <w:t xml:space="preserve"> </w:t>
      </w:r>
      <w:r w:rsidR="00027974">
        <w:rPr>
          <w:sz w:val="24"/>
          <w:szCs w:val="24"/>
        </w:rPr>
        <w:t xml:space="preserve">However, as this introduces a relatively new </w:t>
      </w:r>
      <w:r w:rsidR="00CA1A94">
        <w:rPr>
          <w:sz w:val="24"/>
          <w:szCs w:val="24"/>
        </w:rPr>
        <w:t>way of interacting with Maritime Services</w:t>
      </w:r>
      <w:r w:rsidR="00394C0E">
        <w:rPr>
          <w:sz w:val="24"/>
          <w:szCs w:val="24"/>
        </w:rPr>
        <w:t xml:space="preserve"> </w:t>
      </w:r>
      <w:r w:rsidR="00CA1A94">
        <w:rPr>
          <w:sz w:val="24"/>
          <w:szCs w:val="24"/>
        </w:rPr>
        <w:t xml:space="preserve">in a digital way, </w:t>
      </w:r>
      <w:r w:rsidR="002058CC">
        <w:rPr>
          <w:sz w:val="24"/>
          <w:szCs w:val="24"/>
        </w:rPr>
        <w:t xml:space="preserve">there are new requirements and risks that </w:t>
      </w:r>
      <w:r w:rsidR="00466E06">
        <w:rPr>
          <w:sz w:val="24"/>
          <w:szCs w:val="24"/>
        </w:rPr>
        <w:t xml:space="preserve">service architects and developers should be aware of. </w:t>
      </w:r>
      <w:r w:rsidR="006813C4">
        <w:rPr>
          <w:sz w:val="24"/>
          <w:szCs w:val="24"/>
        </w:rPr>
        <w:t xml:space="preserve"> </w:t>
      </w:r>
      <w:r w:rsidR="0086273D">
        <w:rPr>
          <w:sz w:val="24"/>
          <w:szCs w:val="24"/>
        </w:rPr>
        <w:t xml:space="preserve">IALA </w:t>
      </w:r>
      <w:r w:rsidR="006813C4">
        <w:rPr>
          <w:sz w:val="24"/>
          <w:szCs w:val="24"/>
        </w:rPr>
        <w:t>is currently developing a</w:t>
      </w:r>
      <w:r w:rsidR="009E59AE">
        <w:rPr>
          <w:sz w:val="24"/>
          <w:szCs w:val="24"/>
        </w:rPr>
        <w:t xml:space="preserve"> Guideline to address these issues </w:t>
      </w:r>
      <w:r w:rsidR="009863D5">
        <w:rPr>
          <w:sz w:val="24"/>
          <w:szCs w:val="24"/>
        </w:rPr>
        <w:t>(</w:t>
      </w:r>
      <w:r w:rsidR="009863D5" w:rsidRPr="00EB51C4">
        <w:rPr>
          <w:sz w:val="24"/>
          <w:szCs w:val="24"/>
          <w:highlight w:val="yellow"/>
        </w:rPr>
        <w:t>G-XXX</w:t>
      </w:r>
      <w:r w:rsidR="009863D5">
        <w:rPr>
          <w:sz w:val="24"/>
          <w:szCs w:val="24"/>
        </w:rPr>
        <w:t xml:space="preserve">: </w:t>
      </w:r>
      <w:r w:rsidR="009863D5" w:rsidRPr="009863D5">
        <w:rPr>
          <w:sz w:val="24"/>
          <w:szCs w:val="24"/>
        </w:rPr>
        <w:t>G</w:t>
      </w:r>
      <w:r w:rsidR="009863D5">
        <w:rPr>
          <w:sz w:val="24"/>
          <w:szCs w:val="24"/>
        </w:rPr>
        <w:t>uideline</w:t>
      </w:r>
      <w:r w:rsidR="009863D5" w:rsidRPr="009863D5">
        <w:rPr>
          <w:sz w:val="24"/>
          <w:szCs w:val="24"/>
        </w:rPr>
        <w:t xml:space="preserve"> </w:t>
      </w:r>
      <w:r w:rsidR="009863D5">
        <w:rPr>
          <w:sz w:val="24"/>
          <w:szCs w:val="24"/>
        </w:rPr>
        <w:t>on</w:t>
      </w:r>
      <w:r w:rsidR="009863D5" w:rsidRPr="009863D5">
        <w:rPr>
          <w:sz w:val="24"/>
          <w:szCs w:val="24"/>
        </w:rPr>
        <w:t xml:space="preserve"> P</w:t>
      </w:r>
      <w:r w:rsidR="009863D5">
        <w:rPr>
          <w:sz w:val="24"/>
          <w:szCs w:val="24"/>
        </w:rPr>
        <w:t>latforms to</w:t>
      </w:r>
      <w:r w:rsidR="009863D5" w:rsidRPr="009863D5">
        <w:rPr>
          <w:sz w:val="24"/>
          <w:szCs w:val="24"/>
        </w:rPr>
        <w:t xml:space="preserve"> </w:t>
      </w:r>
      <w:r w:rsidR="009863D5">
        <w:rPr>
          <w:sz w:val="24"/>
          <w:szCs w:val="24"/>
        </w:rPr>
        <w:t>support</w:t>
      </w:r>
      <w:r w:rsidR="009863D5" w:rsidRPr="009863D5">
        <w:rPr>
          <w:sz w:val="24"/>
          <w:szCs w:val="24"/>
        </w:rPr>
        <w:t xml:space="preserve"> </w:t>
      </w:r>
      <w:r w:rsidR="009863D5">
        <w:rPr>
          <w:sz w:val="24"/>
          <w:szCs w:val="24"/>
        </w:rPr>
        <w:t>the</w:t>
      </w:r>
      <w:r w:rsidR="009863D5" w:rsidRPr="009863D5">
        <w:rPr>
          <w:sz w:val="24"/>
          <w:szCs w:val="24"/>
        </w:rPr>
        <w:t xml:space="preserve"> </w:t>
      </w:r>
      <w:r w:rsidR="009863D5">
        <w:rPr>
          <w:sz w:val="24"/>
          <w:szCs w:val="24"/>
        </w:rPr>
        <w:t>provision</w:t>
      </w:r>
      <w:r w:rsidR="009863D5" w:rsidRPr="009863D5">
        <w:rPr>
          <w:sz w:val="24"/>
          <w:szCs w:val="24"/>
        </w:rPr>
        <w:t xml:space="preserve"> </w:t>
      </w:r>
      <w:r w:rsidR="009863D5">
        <w:rPr>
          <w:sz w:val="24"/>
          <w:szCs w:val="24"/>
        </w:rPr>
        <w:t>of Maritime</w:t>
      </w:r>
      <w:r w:rsidR="009863D5" w:rsidRPr="009863D5">
        <w:rPr>
          <w:sz w:val="24"/>
          <w:szCs w:val="24"/>
        </w:rPr>
        <w:t xml:space="preserve"> S</w:t>
      </w:r>
      <w:r w:rsidR="009863D5">
        <w:rPr>
          <w:sz w:val="24"/>
          <w:szCs w:val="24"/>
        </w:rPr>
        <w:t>ervices in</w:t>
      </w:r>
      <w:r w:rsidR="009863D5" w:rsidRPr="009863D5">
        <w:rPr>
          <w:sz w:val="24"/>
          <w:szCs w:val="24"/>
        </w:rPr>
        <w:t xml:space="preserve"> </w:t>
      </w:r>
      <w:r w:rsidR="009863D5">
        <w:rPr>
          <w:sz w:val="24"/>
          <w:szCs w:val="24"/>
        </w:rPr>
        <w:t>the</w:t>
      </w:r>
      <w:r w:rsidR="009863D5" w:rsidRPr="009863D5">
        <w:rPr>
          <w:sz w:val="24"/>
          <w:szCs w:val="24"/>
        </w:rPr>
        <w:t xml:space="preserve"> </w:t>
      </w:r>
      <w:r w:rsidR="009863D5">
        <w:rPr>
          <w:sz w:val="24"/>
          <w:szCs w:val="24"/>
        </w:rPr>
        <w:t>context</w:t>
      </w:r>
      <w:r w:rsidR="009863D5" w:rsidRPr="009863D5">
        <w:rPr>
          <w:sz w:val="24"/>
          <w:szCs w:val="24"/>
        </w:rPr>
        <w:t xml:space="preserve"> </w:t>
      </w:r>
      <w:r w:rsidR="009863D5">
        <w:rPr>
          <w:sz w:val="24"/>
          <w:szCs w:val="24"/>
        </w:rPr>
        <w:t>of</w:t>
      </w:r>
      <w:r w:rsidR="009863D5" w:rsidRPr="009863D5">
        <w:rPr>
          <w:sz w:val="24"/>
          <w:szCs w:val="24"/>
        </w:rPr>
        <w:t xml:space="preserve"> </w:t>
      </w:r>
      <w:r w:rsidR="009863D5">
        <w:rPr>
          <w:sz w:val="24"/>
          <w:szCs w:val="24"/>
        </w:rPr>
        <w:t>e</w:t>
      </w:r>
      <w:r w:rsidR="009863D5" w:rsidRPr="009863D5">
        <w:rPr>
          <w:sz w:val="24"/>
          <w:szCs w:val="24"/>
        </w:rPr>
        <w:t>-N</w:t>
      </w:r>
      <w:r w:rsidR="009863D5">
        <w:rPr>
          <w:sz w:val="24"/>
          <w:szCs w:val="24"/>
        </w:rPr>
        <w:t>avigation).</w:t>
      </w:r>
    </w:p>
    <w:p w14:paraId="180E9CFE" w14:textId="1FB8D11F" w:rsidR="00897D20" w:rsidRDefault="00EB51C4" w:rsidP="00C71CF9">
      <w:pPr>
        <w:tabs>
          <w:tab w:val="left" w:pos="-709"/>
        </w:tabs>
        <w:ind w:left="-993" w:right="-813"/>
        <w:jc w:val="both"/>
        <w:rPr>
          <w:sz w:val="24"/>
          <w:szCs w:val="24"/>
        </w:rPr>
      </w:pPr>
      <w:r>
        <w:rPr>
          <w:sz w:val="24"/>
          <w:szCs w:val="24"/>
          <w:highlight w:val="yellow"/>
        </w:rPr>
        <w:t>Some</w:t>
      </w:r>
      <w:r w:rsidR="000672FE" w:rsidRPr="008E334A">
        <w:rPr>
          <w:sz w:val="24"/>
          <w:szCs w:val="24"/>
          <w:highlight w:val="yellow"/>
        </w:rPr>
        <w:t xml:space="preserve"> content of the NAVGUIDE 2018 could also be included here, as it does not seem </w:t>
      </w:r>
      <w:r w:rsidR="00517DAE" w:rsidRPr="008E334A">
        <w:rPr>
          <w:sz w:val="24"/>
          <w:szCs w:val="24"/>
          <w:highlight w:val="yellow"/>
        </w:rPr>
        <w:t xml:space="preserve">to be </w:t>
      </w:r>
      <w:r w:rsidR="000672FE" w:rsidRPr="008E334A">
        <w:rPr>
          <w:sz w:val="24"/>
          <w:szCs w:val="24"/>
          <w:highlight w:val="yellow"/>
        </w:rPr>
        <w:t>outdated.</w:t>
      </w:r>
      <w:r>
        <w:rPr>
          <w:sz w:val="24"/>
          <w:szCs w:val="24"/>
          <w:highlight w:val="yellow"/>
        </w:rPr>
        <w:t xml:space="preserve"> </w:t>
      </w:r>
      <w:r w:rsidR="00897D20" w:rsidRPr="00EB51C4">
        <w:rPr>
          <w:sz w:val="24"/>
          <w:szCs w:val="24"/>
          <w:highlight w:val="yellow"/>
        </w:rPr>
        <w:t xml:space="preserve"> Sections 4.6.1.2</w:t>
      </w:r>
      <w:r w:rsidR="00C71CF9" w:rsidRPr="00EB51C4">
        <w:rPr>
          <w:sz w:val="24"/>
          <w:szCs w:val="24"/>
          <w:highlight w:val="yellow"/>
        </w:rPr>
        <w:t xml:space="preserve">, </w:t>
      </w:r>
      <w:r w:rsidR="00C71CF9" w:rsidRPr="00EB51C4">
        <w:rPr>
          <w:highlight w:val="yellow"/>
        </w:rPr>
        <w:t xml:space="preserve">4.6.1.3 and 4.6.2 (without sub-sections) </w:t>
      </w:r>
      <w:r w:rsidR="00897D20" w:rsidRPr="00EB51C4">
        <w:rPr>
          <w:sz w:val="24"/>
          <w:szCs w:val="24"/>
          <w:highlight w:val="yellow"/>
        </w:rPr>
        <w:t>seem to fit well here</w:t>
      </w:r>
    </w:p>
    <w:p w14:paraId="7DF8E5B3" w14:textId="41EA7086" w:rsidR="00123E35" w:rsidRPr="006017E2" w:rsidRDefault="00C71CF9" w:rsidP="006017E2">
      <w:pPr>
        <w:pStyle w:val="Titre3"/>
        <w:numPr>
          <w:ilvl w:val="2"/>
          <w:numId w:val="51"/>
        </w:numPr>
      </w:pPr>
      <w:bookmarkStart w:id="797" w:name="_Toc49769384"/>
      <w:r>
        <w:t>Maritime Resource Names</w:t>
      </w:r>
      <w:bookmarkEnd w:id="797"/>
      <w:r>
        <w:t xml:space="preserve"> </w:t>
      </w:r>
    </w:p>
    <w:p w14:paraId="1E136D9D" w14:textId="0F6E2766" w:rsidR="00DD77D4" w:rsidRDefault="00DD77D4" w:rsidP="00123E35">
      <w:pPr>
        <w:tabs>
          <w:tab w:val="left" w:pos="-709"/>
        </w:tabs>
        <w:ind w:left="-993" w:right="-813"/>
        <w:jc w:val="both"/>
        <w:rPr>
          <w:sz w:val="24"/>
          <w:szCs w:val="24"/>
          <w:lang w:eastAsia="fr-FR"/>
        </w:rPr>
      </w:pPr>
      <w:r>
        <w:rPr>
          <w:sz w:val="24"/>
          <w:szCs w:val="24"/>
          <w:lang w:eastAsia="fr-FR"/>
        </w:rPr>
        <w:t>T</w:t>
      </w:r>
      <w:r w:rsidR="00123E35" w:rsidRPr="00123E35">
        <w:rPr>
          <w:sz w:val="24"/>
          <w:szCs w:val="24"/>
          <w:lang w:eastAsia="fr-FR"/>
        </w:rPr>
        <w:t>he notion of identity is vital for all information</w:t>
      </w:r>
      <w:r w:rsidR="00123E35">
        <w:rPr>
          <w:sz w:val="24"/>
          <w:szCs w:val="24"/>
          <w:lang w:eastAsia="fr-FR"/>
        </w:rPr>
        <w:t xml:space="preserve"> </w:t>
      </w:r>
      <w:r w:rsidR="00123E35" w:rsidRPr="00123E35">
        <w:rPr>
          <w:sz w:val="24"/>
          <w:szCs w:val="24"/>
          <w:lang w:eastAsia="fr-FR"/>
        </w:rPr>
        <w:t>exchange and communication technologies.</w:t>
      </w:r>
      <w:r w:rsidR="00123E35">
        <w:rPr>
          <w:sz w:val="24"/>
          <w:szCs w:val="24"/>
          <w:lang w:eastAsia="fr-FR"/>
        </w:rPr>
        <w:t xml:space="preserve"> </w:t>
      </w:r>
      <w:r w:rsidR="00123E35" w:rsidRPr="00123E35">
        <w:rPr>
          <w:sz w:val="24"/>
          <w:szCs w:val="24"/>
          <w:lang w:eastAsia="fr-FR"/>
        </w:rPr>
        <w:t>Just as human-to-human communication on a</w:t>
      </w:r>
      <w:r w:rsidR="00123E35">
        <w:rPr>
          <w:sz w:val="24"/>
          <w:szCs w:val="24"/>
          <w:lang w:eastAsia="fr-FR"/>
        </w:rPr>
        <w:t xml:space="preserve"> </w:t>
      </w:r>
      <w:r w:rsidR="00123E35" w:rsidRPr="00123E35">
        <w:rPr>
          <w:sz w:val="24"/>
          <w:szCs w:val="24"/>
          <w:lang w:eastAsia="fr-FR"/>
        </w:rPr>
        <w:t>global scale would be impossible without</w:t>
      </w:r>
      <w:r w:rsidR="00123E35">
        <w:rPr>
          <w:sz w:val="24"/>
          <w:szCs w:val="24"/>
          <w:lang w:eastAsia="fr-FR"/>
        </w:rPr>
        <w:t xml:space="preserve"> </w:t>
      </w:r>
      <w:r w:rsidR="00123E35" w:rsidRPr="00123E35">
        <w:rPr>
          <w:sz w:val="24"/>
          <w:szCs w:val="24"/>
          <w:lang w:eastAsia="fr-FR"/>
        </w:rPr>
        <w:t>unique telephone numbers/email addresses, so</w:t>
      </w:r>
      <w:r w:rsidR="00123E35">
        <w:rPr>
          <w:sz w:val="24"/>
          <w:szCs w:val="24"/>
          <w:lang w:eastAsia="fr-FR"/>
        </w:rPr>
        <w:t xml:space="preserve"> </w:t>
      </w:r>
      <w:r w:rsidR="00123E35" w:rsidRPr="00123E35">
        <w:rPr>
          <w:sz w:val="24"/>
          <w:szCs w:val="24"/>
          <w:lang w:eastAsia="fr-FR"/>
        </w:rPr>
        <w:t>too is a globally agreed digital maritime identity</w:t>
      </w:r>
      <w:r w:rsidR="00123E35">
        <w:rPr>
          <w:sz w:val="24"/>
          <w:szCs w:val="24"/>
          <w:lang w:eastAsia="fr-FR"/>
        </w:rPr>
        <w:t xml:space="preserve"> </w:t>
      </w:r>
      <w:r w:rsidR="00123E35" w:rsidRPr="00123E35">
        <w:rPr>
          <w:sz w:val="24"/>
          <w:szCs w:val="24"/>
          <w:lang w:eastAsia="fr-FR"/>
        </w:rPr>
        <w:t>required for the various participating ‘actors’.</w:t>
      </w:r>
      <w:r w:rsidR="00123E35">
        <w:rPr>
          <w:sz w:val="24"/>
          <w:szCs w:val="24"/>
          <w:lang w:eastAsia="fr-FR"/>
        </w:rPr>
        <w:t xml:space="preserve"> </w:t>
      </w:r>
      <w:r>
        <w:rPr>
          <w:sz w:val="24"/>
          <w:szCs w:val="24"/>
          <w:lang w:eastAsia="fr-FR"/>
        </w:rPr>
        <w:t>I</w:t>
      </w:r>
      <w:r w:rsidR="00123E35" w:rsidRPr="00123E35">
        <w:rPr>
          <w:sz w:val="24"/>
          <w:szCs w:val="24"/>
          <w:lang w:eastAsia="fr-FR"/>
        </w:rPr>
        <w:t>n the maritime sector, there are already many</w:t>
      </w:r>
      <w:r w:rsidR="00123E35">
        <w:rPr>
          <w:sz w:val="24"/>
          <w:szCs w:val="24"/>
          <w:lang w:eastAsia="fr-FR"/>
        </w:rPr>
        <w:t xml:space="preserve"> </w:t>
      </w:r>
      <w:r w:rsidR="00123E35" w:rsidRPr="00123E35">
        <w:rPr>
          <w:sz w:val="24"/>
          <w:szCs w:val="24"/>
          <w:lang w:eastAsia="fr-FR"/>
        </w:rPr>
        <w:t xml:space="preserve">identity systems in place (e.g. </w:t>
      </w:r>
      <w:r>
        <w:rPr>
          <w:sz w:val="24"/>
          <w:szCs w:val="24"/>
          <w:lang w:eastAsia="fr-FR"/>
        </w:rPr>
        <w:t>I</w:t>
      </w:r>
      <w:r w:rsidR="00123E35" w:rsidRPr="00123E35">
        <w:rPr>
          <w:sz w:val="24"/>
          <w:szCs w:val="24"/>
          <w:lang w:eastAsia="fr-FR"/>
        </w:rPr>
        <w:t>M</w:t>
      </w:r>
      <w:r>
        <w:rPr>
          <w:sz w:val="24"/>
          <w:szCs w:val="24"/>
          <w:lang w:eastAsia="fr-FR"/>
        </w:rPr>
        <w:t>O</w:t>
      </w:r>
      <w:r w:rsidR="00123E35" w:rsidRPr="00123E35">
        <w:rPr>
          <w:sz w:val="24"/>
          <w:szCs w:val="24"/>
          <w:lang w:eastAsia="fr-FR"/>
        </w:rPr>
        <w:t xml:space="preserve"> number,</w:t>
      </w:r>
      <w:r w:rsidR="00123E35">
        <w:rPr>
          <w:sz w:val="24"/>
          <w:szCs w:val="24"/>
          <w:lang w:eastAsia="fr-FR"/>
        </w:rPr>
        <w:t xml:space="preserve"> </w:t>
      </w:r>
      <w:r w:rsidR="00123E35" w:rsidRPr="00123E35">
        <w:rPr>
          <w:sz w:val="24"/>
          <w:szCs w:val="24"/>
          <w:lang w:eastAsia="fr-FR"/>
        </w:rPr>
        <w:t>MMS</w:t>
      </w:r>
      <w:r>
        <w:rPr>
          <w:sz w:val="24"/>
          <w:szCs w:val="24"/>
          <w:lang w:eastAsia="fr-FR"/>
        </w:rPr>
        <w:t>I</w:t>
      </w:r>
      <w:r w:rsidR="00123E35" w:rsidRPr="00123E35">
        <w:rPr>
          <w:sz w:val="24"/>
          <w:szCs w:val="24"/>
          <w:lang w:eastAsia="fr-FR"/>
        </w:rPr>
        <w:t xml:space="preserve">). </w:t>
      </w:r>
      <w:r>
        <w:rPr>
          <w:sz w:val="24"/>
          <w:szCs w:val="24"/>
          <w:lang w:eastAsia="fr-FR"/>
        </w:rPr>
        <w:t>T</w:t>
      </w:r>
      <w:r w:rsidR="00123E35" w:rsidRPr="00123E35">
        <w:rPr>
          <w:sz w:val="24"/>
          <w:szCs w:val="24"/>
          <w:lang w:eastAsia="fr-FR"/>
        </w:rPr>
        <w:t>hese are managed by different</w:t>
      </w:r>
      <w:r w:rsidR="00123E35">
        <w:rPr>
          <w:sz w:val="24"/>
          <w:szCs w:val="24"/>
          <w:lang w:eastAsia="fr-FR"/>
        </w:rPr>
        <w:t xml:space="preserve"> </w:t>
      </w:r>
      <w:r w:rsidR="00123E35" w:rsidRPr="00123E35">
        <w:rPr>
          <w:sz w:val="24"/>
          <w:szCs w:val="24"/>
          <w:lang w:eastAsia="fr-FR"/>
        </w:rPr>
        <w:t xml:space="preserve">organisations. </w:t>
      </w:r>
      <w:r>
        <w:rPr>
          <w:sz w:val="24"/>
          <w:szCs w:val="24"/>
          <w:lang w:eastAsia="fr-FR"/>
        </w:rPr>
        <w:t>T</w:t>
      </w:r>
      <w:r w:rsidR="00123E35" w:rsidRPr="00123E35">
        <w:rPr>
          <w:sz w:val="24"/>
          <w:szCs w:val="24"/>
          <w:lang w:eastAsia="fr-FR"/>
        </w:rPr>
        <w:t>he challenge in creating a single</w:t>
      </w:r>
      <w:r w:rsidR="00123E35">
        <w:rPr>
          <w:sz w:val="24"/>
          <w:szCs w:val="24"/>
          <w:lang w:eastAsia="fr-FR"/>
        </w:rPr>
        <w:t xml:space="preserve"> </w:t>
      </w:r>
      <w:r w:rsidR="00123E35" w:rsidRPr="00123E35">
        <w:rPr>
          <w:sz w:val="24"/>
          <w:szCs w:val="24"/>
          <w:lang w:eastAsia="fr-FR"/>
        </w:rPr>
        <w:t>maritime identity regime is to create a solution</w:t>
      </w:r>
      <w:r w:rsidR="00123E35">
        <w:rPr>
          <w:sz w:val="24"/>
          <w:szCs w:val="24"/>
          <w:lang w:eastAsia="fr-FR"/>
        </w:rPr>
        <w:t xml:space="preserve"> </w:t>
      </w:r>
      <w:r w:rsidR="00123E35" w:rsidRPr="00123E35">
        <w:rPr>
          <w:sz w:val="24"/>
          <w:szCs w:val="24"/>
          <w:lang w:eastAsia="fr-FR"/>
        </w:rPr>
        <w:t>that satisfies the most common identification</w:t>
      </w:r>
      <w:r w:rsidR="00123E35">
        <w:rPr>
          <w:sz w:val="24"/>
          <w:szCs w:val="24"/>
          <w:lang w:eastAsia="fr-FR"/>
        </w:rPr>
        <w:t xml:space="preserve"> </w:t>
      </w:r>
      <w:r w:rsidR="00123E35" w:rsidRPr="00123E35">
        <w:rPr>
          <w:sz w:val="24"/>
          <w:szCs w:val="24"/>
          <w:lang w:eastAsia="fr-FR"/>
        </w:rPr>
        <w:t>needs of the entire maritime industry, on a</w:t>
      </w:r>
      <w:r w:rsidR="00123E35">
        <w:rPr>
          <w:sz w:val="24"/>
          <w:szCs w:val="24"/>
          <w:lang w:eastAsia="fr-FR"/>
        </w:rPr>
        <w:t xml:space="preserve"> </w:t>
      </w:r>
      <w:r w:rsidR="00123E35" w:rsidRPr="00123E35">
        <w:rPr>
          <w:sz w:val="24"/>
          <w:szCs w:val="24"/>
          <w:lang w:eastAsia="fr-FR"/>
        </w:rPr>
        <w:t>global scale, while also being compatible with</w:t>
      </w:r>
      <w:r w:rsidR="00123E35">
        <w:rPr>
          <w:sz w:val="24"/>
          <w:szCs w:val="24"/>
          <w:lang w:eastAsia="fr-FR"/>
        </w:rPr>
        <w:t xml:space="preserve"> </w:t>
      </w:r>
      <w:r w:rsidR="00123E35" w:rsidRPr="00123E35">
        <w:rPr>
          <w:sz w:val="24"/>
          <w:szCs w:val="24"/>
          <w:lang w:eastAsia="fr-FR"/>
        </w:rPr>
        <w:t>already established identity systems. A key task</w:t>
      </w:r>
      <w:r w:rsidR="00123E35">
        <w:rPr>
          <w:sz w:val="24"/>
          <w:szCs w:val="24"/>
          <w:lang w:eastAsia="fr-FR"/>
        </w:rPr>
        <w:t xml:space="preserve"> </w:t>
      </w:r>
      <w:r w:rsidR="00123E35" w:rsidRPr="00123E35">
        <w:rPr>
          <w:sz w:val="24"/>
          <w:szCs w:val="24"/>
          <w:lang w:eastAsia="fr-FR"/>
        </w:rPr>
        <w:t>is to establish authentication between maritime</w:t>
      </w:r>
      <w:r>
        <w:rPr>
          <w:sz w:val="24"/>
          <w:szCs w:val="24"/>
          <w:lang w:eastAsia="fr-FR"/>
        </w:rPr>
        <w:t xml:space="preserve"> </w:t>
      </w:r>
      <w:r w:rsidR="00123E35" w:rsidRPr="00123E35">
        <w:rPr>
          <w:sz w:val="24"/>
          <w:szCs w:val="24"/>
          <w:lang w:eastAsia="fr-FR"/>
        </w:rPr>
        <w:t>users</w:t>
      </w:r>
      <w:r w:rsidR="003E3997">
        <w:rPr>
          <w:sz w:val="24"/>
          <w:szCs w:val="24"/>
          <w:lang w:eastAsia="fr-FR"/>
        </w:rPr>
        <w:t>, especially in the automated usage with digital maritime services</w:t>
      </w:r>
      <w:r w:rsidR="00123E35" w:rsidRPr="00123E35">
        <w:rPr>
          <w:sz w:val="24"/>
          <w:szCs w:val="24"/>
          <w:lang w:eastAsia="fr-FR"/>
        </w:rPr>
        <w:t>.</w:t>
      </w:r>
    </w:p>
    <w:p w14:paraId="67DBA808" w14:textId="54B77BC1" w:rsidR="00C71CF9" w:rsidRPr="00EB51C4" w:rsidRDefault="00C71CF9" w:rsidP="00123E35">
      <w:pPr>
        <w:tabs>
          <w:tab w:val="left" w:pos="-709"/>
        </w:tabs>
        <w:ind w:left="-993" w:right="-813"/>
        <w:jc w:val="both"/>
        <w:rPr>
          <w:sz w:val="24"/>
          <w:szCs w:val="24"/>
          <w:lang w:eastAsia="fr-FR"/>
        </w:rPr>
      </w:pPr>
      <w:r w:rsidRPr="00EB51C4">
        <w:rPr>
          <w:sz w:val="24"/>
          <w:szCs w:val="24"/>
          <w:lang w:eastAsia="fr-FR"/>
        </w:rPr>
        <w:t>Maritime Resource Names (MRN) are a concept for naming and identification of maritime entities, originally developed within IALA Committees.  The system is based on the existing  URN concept from the Internet Engineering Task Force (IETF)</w:t>
      </w:r>
      <w:r w:rsidRPr="00EB51C4">
        <w:rPr>
          <w:rStyle w:val="Appelnotedebasdep"/>
          <w:sz w:val="24"/>
          <w:szCs w:val="24"/>
          <w:lang w:eastAsia="fr-FR"/>
        </w:rPr>
        <w:footnoteReference w:id="4"/>
      </w:r>
      <w:r w:rsidRPr="00EB51C4">
        <w:rPr>
          <w:sz w:val="24"/>
          <w:szCs w:val="24"/>
          <w:lang w:eastAsia="fr-FR"/>
        </w:rPr>
        <w:t xml:space="preserve">, and has broad potential for application beyond IALA features.  MRN is included in the S-100 framework documents and applied throughout the S-100 family of products and services. The interconnection between maritime entities (including data) and a MRN is applicable in a wide range of use cases. MRNs could for example be used as a unique Identity representation for SOAs.   </w:t>
      </w:r>
    </w:p>
    <w:p w14:paraId="70CA320A" w14:textId="77777777" w:rsidR="00C71CF9" w:rsidRPr="00EB51C4" w:rsidRDefault="00C71CF9" w:rsidP="00C71CF9">
      <w:pPr>
        <w:tabs>
          <w:tab w:val="left" w:pos="-709"/>
        </w:tabs>
        <w:ind w:left="-993" w:right="-813"/>
        <w:jc w:val="both"/>
        <w:rPr>
          <w:sz w:val="24"/>
          <w:szCs w:val="24"/>
          <w:lang w:eastAsia="fr-FR"/>
        </w:rPr>
      </w:pPr>
      <w:r w:rsidRPr="00EB51C4">
        <w:rPr>
          <w:sz w:val="24"/>
          <w:szCs w:val="24"/>
          <w:lang w:eastAsia="fr-FR"/>
        </w:rPr>
        <w:t xml:space="preserve">On its 65th session, the IALA council adopted the proposal to obtain and manage the ‘MRN’ domain of URN (C65‐11.4.4.1). Furthermore, the IALA ARM committee (in collaboration with the ENAV committee) developed a guideline relating to MRN; G1143, which was adopted by </w:t>
      </w:r>
      <w:r w:rsidRPr="00EB51C4">
        <w:rPr>
          <w:sz w:val="24"/>
          <w:szCs w:val="24"/>
          <w:lang w:eastAsia="fr-FR"/>
        </w:rPr>
        <w:lastRenderedPageBreak/>
        <w:t xml:space="preserve">council meeting #69. The ARM committee is currently revising G1143, and edition 2 is currently underway.  </w:t>
      </w:r>
    </w:p>
    <w:p w14:paraId="17EEA27F" w14:textId="77777777" w:rsidR="00C71CF9" w:rsidRPr="00EB51C4" w:rsidRDefault="00C71CF9" w:rsidP="00C71CF9">
      <w:pPr>
        <w:tabs>
          <w:tab w:val="left" w:pos="-709"/>
        </w:tabs>
        <w:ind w:left="-993" w:right="-813"/>
        <w:jc w:val="both"/>
        <w:rPr>
          <w:sz w:val="24"/>
          <w:szCs w:val="24"/>
          <w:lang w:eastAsia="fr-FR"/>
        </w:rPr>
      </w:pPr>
      <w:commentRangeStart w:id="798"/>
      <w:r w:rsidRPr="00EB51C4">
        <w:rPr>
          <w:sz w:val="24"/>
          <w:szCs w:val="24"/>
          <w:lang w:eastAsia="fr-FR"/>
        </w:rPr>
        <w:t>For more information, see this footnote</w:t>
      </w:r>
      <w:r w:rsidRPr="00EB51C4">
        <w:rPr>
          <w:rStyle w:val="Appelnotedebasdep"/>
          <w:sz w:val="24"/>
          <w:szCs w:val="24"/>
          <w:lang w:eastAsia="fr-FR"/>
        </w:rPr>
        <w:footnoteReference w:id="5"/>
      </w:r>
      <w:r w:rsidRPr="00EB51C4">
        <w:rPr>
          <w:sz w:val="24"/>
          <w:szCs w:val="24"/>
          <w:lang w:eastAsia="fr-FR"/>
        </w:rPr>
        <w:t>.</w:t>
      </w:r>
      <w:commentRangeEnd w:id="798"/>
      <w:r w:rsidR="00EE6C39">
        <w:rPr>
          <w:rStyle w:val="Marquedecommentaire"/>
        </w:rPr>
        <w:commentReference w:id="798"/>
      </w:r>
    </w:p>
    <w:p w14:paraId="7C51A2C7" w14:textId="242779C7" w:rsidR="00F23861" w:rsidRDefault="00F23861" w:rsidP="00F644E1">
      <w:pPr>
        <w:pStyle w:val="Titre2"/>
      </w:pPr>
      <w:bookmarkStart w:id="799" w:name="_Ref40340969"/>
      <w:bookmarkStart w:id="800" w:name="_Toc49769385"/>
      <w:r>
        <w:t xml:space="preserve">IHO’s S-100 Universal </w:t>
      </w:r>
      <w:r w:rsidR="001E1A4B">
        <w:t xml:space="preserve">Hydrographic </w:t>
      </w:r>
      <w:r>
        <w:t>Data Model</w:t>
      </w:r>
      <w:bookmarkEnd w:id="799"/>
      <w:bookmarkEnd w:id="800"/>
    </w:p>
    <w:p w14:paraId="62DEA839" w14:textId="73FA86F4" w:rsidR="00F23861" w:rsidRDefault="00F23861" w:rsidP="00F23861">
      <w:pPr>
        <w:tabs>
          <w:tab w:val="left" w:pos="-709"/>
        </w:tabs>
        <w:ind w:left="-993" w:right="-813"/>
        <w:jc w:val="both"/>
        <w:rPr>
          <w:lang w:eastAsia="fr-FR"/>
        </w:rPr>
      </w:pPr>
      <w:r w:rsidRPr="00B27F9C">
        <w:rPr>
          <w:lang w:eastAsia="fr-FR"/>
        </w:rPr>
        <w:t>The S-100 Standard is a framework document that is intended for the development of digital products and services for hydrographic, maritime and GIS communities.</w:t>
      </w:r>
      <w:r>
        <w:rPr>
          <w:lang w:eastAsia="fr-FR"/>
        </w:rPr>
        <w:t xml:space="preserve"> </w:t>
      </w:r>
      <w:r w:rsidRPr="00B27F9C">
        <w:rPr>
          <w:lang w:eastAsia="fr-FR"/>
        </w:rPr>
        <w:t xml:space="preserve"> It comprises multi</w:t>
      </w:r>
      <w:r>
        <w:rPr>
          <w:lang w:eastAsia="fr-FR"/>
        </w:rPr>
        <w:t>p</w:t>
      </w:r>
      <w:r w:rsidR="001E1A4B">
        <w:rPr>
          <w:lang w:eastAsia="fr-FR"/>
        </w:rPr>
        <w:t>le parts that are based on ISO</w:t>
      </w:r>
      <w:r>
        <w:rPr>
          <w:lang w:eastAsia="fr-FR"/>
        </w:rPr>
        <w:t xml:space="preserve"> geospatial standards.</w:t>
      </w:r>
    </w:p>
    <w:p w14:paraId="12E87D55" w14:textId="13B0D94D" w:rsidR="00F23861" w:rsidRDefault="00F23861" w:rsidP="00F23861">
      <w:pPr>
        <w:tabs>
          <w:tab w:val="left" w:pos="-709"/>
        </w:tabs>
        <w:ind w:left="-993" w:right="-813"/>
        <w:jc w:val="both"/>
        <w:rPr>
          <w:lang w:eastAsia="fr-FR"/>
        </w:rPr>
      </w:pPr>
      <w:r>
        <w:rPr>
          <w:lang w:eastAsia="fr-FR"/>
        </w:rPr>
        <w:t>The IHO has developed the S-100 Universal Hydrographic Data Model (U</w:t>
      </w:r>
      <w:r w:rsidR="001E1A4B">
        <w:rPr>
          <w:lang w:eastAsia="fr-FR"/>
        </w:rPr>
        <w:t>H</w:t>
      </w:r>
      <w:r>
        <w:rPr>
          <w:lang w:eastAsia="fr-FR"/>
        </w:rPr>
        <w:t xml:space="preserve">DM) to cater for future demands for digital products and services.  </w:t>
      </w:r>
    </w:p>
    <w:p w14:paraId="31EDE482" w14:textId="57EA41F1" w:rsidR="001E1A4B" w:rsidRDefault="00F23861" w:rsidP="00F23861">
      <w:pPr>
        <w:tabs>
          <w:tab w:val="left" w:pos="-709"/>
        </w:tabs>
        <w:ind w:left="-993" w:right="-813"/>
        <w:jc w:val="both"/>
        <w:rPr>
          <w:lang w:eastAsia="fr-FR"/>
        </w:rPr>
      </w:pPr>
      <w:r w:rsidRPr="00D51BBA">
        <w:rPr>
          <w:lang w:eastAsia="fr-FR"/>
        </w:rPr>
        <w:t xml:space="preserve">The S-100 Geospatial Information Registry contains </w:t>
      </w:r>
      <w:r w:rsidR="001E1A4B">
        <w:rPr>
          <w:lang w:eastAsia="fr-FR"/>
        </w:rPr>
        <w:t xml:space="preserve">online databases </w:t>
      </w:r>
      <w:r w:rsidRPr="00D51BBA">
        <w:rPr>
          <w:lang w:eastAsia="fr-FR"/>
        </w:rPr>
        <w:t xml:space="preserve">of concepts, features, </w:t>
      </w:r>
      <w:r w:rsidR="001E1A4B">
        <w:rPr>
          <w:lang w:eastAsia="fr-FR"/>
        </w:rPr>
        <w:t xml:space="preserve">portrayal information, </w:t>
      </w:r>
      <w:r w:rsidRPr="00D51BBA">
        <w:rPr>
          <w:lang w:eastAsia="fr-FR"/>
        </w:rPr>
        <w:t>attributes, metadata and other resources</w:t>
      </w:r>
      <w:r w:rsidR="001E1A4B">
        <w:rPr>
          <w:lang w:eastAsia="fr-FR"/>
        </w:rPr>
        <w:t xml:space="preserve">.  </w:t>
      </w:r>
      <w:r w:rsidR="001E1A4B" w:rsidRPr="001E1A4B">
        <w:rPr>
          <w:lang w:eastAsia="fr-FR"/>
        </w:rPr>
        <w:t>These items of information are relevant to those communities developing S-100 based products and services</w:t>
      </w:r>
      <w:r w:rsidR="001E1A4B">
        <w:rPr>
          <w:lang w:eastAsia="fr-FR"/>
        </w:rPr>
        <w:t>.  A centralis</w:t>
      </w:r>
      <w:r w:rsidR="001E1A4B" w:rsidRPr="001E1A4B">
        <w:rPr>
          <w:lang w:eastAsia="fr-FR"/>
        </w:rPr>
        <w:t>ed r</w:t>
      </w:r>
      <w:r w:rsidR="001E1A4B">
        <w:rPr>
          <w:lang w:eastAsia="fr-FR"/>
        </w:rPr>
        <w:t>egistry also allows for harmonis</w:t>
      </w:r>
      <w:r w:rsidR="001E1A4B" w:rsidRPr="001E1A4B">
        <w:rPr>
          <w:lang w:eastAsia="fr-FR"/>
        </w:rPr>
        <w:t>ation between product specifications within the maritime sector.</w:t>
      </w:r>
    </w:p>
    <w:p w14:paraId="7C85CA4D" w14:textId="48F77ED5" w:rsidR="00F23861" w:rsidRDefault="00F23861" w:rsidP="00F23861">
      <w:pPr>
        <w:pStyle w:val="Titre3"/>
      </w:pPr>
      <w:bookmarkStart w:id="801" w:name="_Toc49769386"/>
      <w:r>
        <w:t xml:space="preserve">S-100 </w:t>
      </w:r>
      <w:r w:rsidR="003A3A16">
        <w:t>Role in</w:t>
      </w:r>
      <w:r>
        <w:t xml:space="preserve"> e-</w:t>
      </w:r>
      <w:r w:rsidR="003A3A16">
        <w:t>N</w:t>
      </w:r>
      <w:r>
        <w:t>avigation</w:t>
      </w:r>
      <w:bookmarkEnd w:id="801"/>
    </w:p>
    <w:p w14:paraId="3E9F6F60" w14:textId="77777777" w:rsidR="00CD22ED" w:rsidRDefault="00CD22ED" w:rsidP="00CD22ED">
      <w:pPr>
        <w:tabs>
          <w:tab w:val="left" w:pos="-709"/>
        </w:tabs>
        <w:ind w:left="-993" w:right="-813"/>
        <w:jc w:val="both"/>
        <w:rPr>
          <w:sz w:val="24"/>
          <w:szCs w:val="24"/>
        </w:rPr>
      </w:pPr>
      <w:r w:rsidRPr="00CD22ED">
        <w:rPr>
          <w:sz w:val="24"/>
          <w:szCs w:val="24"/>
        </w:rPr>
        <w:t xml:space="preserve">IMO is responsible for the overarching e-Navigation concept, which seeks to bring about increased safety and security in commercial shipping through better organisation of data on ships and onshore, and better data exchange and communication between the two.  </w:t>
      </w:r>
    </w:p>
    <w:p w14:paraId="06C20A38" w14:textId="180FBECE" w:rsidR="00CD22ED" w:rsidRPr="00CD22ED" w:rsidRDefault="00CD22ED" w:rsidP="00CD22ED">
      <w:pPr>
        <w:tabs>
          <w:tab w:val="left" w:pos="-709"/>
        </w:tabs>
        <w:ind w:left="-993" w:right="-813"/>
        <w:jc w:val="both"/>
        <w:rPr>
          <w:sz w:val="24"/>
          <w:szCs w:val="24"/>
        </w:rPr>
      </w:pPr>
      <w:r w:rsidRPr="00CD22ED">
        <w:rPr>
          <w:sz w:val="24"/>
          <w:szCs w:val="24"/>
        </w:rPr>
        <w:t xml:space="preserve">IHO had already established a system of standardised methods of codifying, encapsulating, and subsequently transferring and distributing hydrographic and charting data in its S-57 Electronic Navigational Chart standard.  The concept can be applied into the entire e-Navigation concept by ensuring that the underpinning standards are in place from the beginning, through the S-100 family of product specifications and centralized information registry.  The IHO maintains no controlling role, other than for its own standards. The principles are outlined in IHO publication S-99, Operational Procedures for the Organization and Management of the S-100 GI Registry, available at: </w:t>
      </w:r>
      <w:hyperlink r:id="rId19" w:history="1">
        <w:r w:rsidR="006905CE" w:rsidRPr="00321734">
          <w:rPr>
            <w:rStyle w:val="Lienhypertexte"/>
            <w:sz w:val="24"/>
            <w:szCs w:val="24"/>
          </w:rPr>
          <w:t>www.iho.int</w:t>
        </w:r>
      </w:hyperlink>
      <w:r w:rsidR="006905CE">
        <w:rPr>
          <w:sz w:val="24"/>
          <w:szCs w:val="24"/>
        </w:rPr>
        <w:t>. It is planned to introduce finalized S-100 products in the next years, initially with the simultaneous usage of S-57 products. Later, a complete transition to S-101 and other S-100 products is planned (</w:t>
      </w:r>
      <w:commentRangeStart w:id="802"/>
      <w:r w:rsidR="006905CE">
        <w:t>NCSR7/22/x</w:t>
      </w:r>
      <w:commentRangeEnd w:id="802"/>
      <w:r w:rsidR="00EE6C39">
        <w:rPr>
          <w:rStyle w:val="Marquedecommentaire"/>
        </w:rPr>
        <w:commentReference w:id="802"/>
      </w:r>
      <w:r w:rsidR="006905CE">
        <w:t>)</w:t>
      </w:r>
      <w:r w:rsidR="006905CE">
        <w:rPr>
          <w:sz w:val="24"/>
          <w:szCs w:val="24"/>
        </w:rPr>
        <w:t>.</w:t>
      </w:r>
    </w:p>
    <w:p w14:paraId="292B176B" w14:textId="77777777" w:rsidR="00F23861" w:rsidRDefault="00F23861" w:rsidP="00F23861">
      <w:pPr>
        <w:pStyle w:val="Titre3"/>
      </w:pPr>
      <w:bookmarkStart w:id="803" w:name="_Toc49769387"/>
      <w:r>
        <w:t>S</w:t>
      </w:r>
      <w:commentRangeStart w:id="804"/>
      <w:r>
        <w:t>-100 Dependent Product Specifications</w:t>
      </w:r>
      <w:bookmarkEnd w:id="803"/>
      <w:commentRangeEnd w:id="804"/>
      <w:r w:rsidR="00EE6C39">
        <w:rPr>
          <w:rStyle w:val="Marquedecommentaire"/>
          <w:rFonts w:asciiTheme="minorHAnsi" w:eastAsiaTheme="minorHAnsi" w:hAnsiTheme="minorHAnsi" w:cstheme="minorBidi"/>
          <w:color w:val="auto"/>
          <w:lang w:eastAsia="en-US"/>
        </w:rPr>
        <w:commentReference w:id="804"/>
      </w:r>
    </w:p>
    <w:p w14:paraId="752E3E9B" w14:textId="77777777" w:rsidR="00F23861" w:rsidRDefault="00F23861" w:rsidP="00F23861">
      <w:pPr>
        <w:tabs>
          <w:tab w:val="left" w:pos="-709"/>
        </w:tabs>
        <w:ind w:left="-993" w:right="-813"/>
        <w:jc w:val="both"/>
        <w:rPr>
          <w:lang w:eastAsia="fr-FR"/>
        </w:rPr>
      </w:pPr>
      <w:r>
        <w:rPr>
          <w:lang w:eastAsia="fr-FR"/>
        </w:rPr>
        <w:t>In order to manage the development of S-100 based products; and with a view to minimizing duplication and encouraging conformity, the IHO Hydrographic Services and Standards Committee (HSSC) allocates S-XXX numbers to be used for the development of S-100 dependent products.  The following Product Specification numbers have been allocated by the HSSC.</w:t>
      </w:r>
    </w:p>
    <w:p w14:paraId="0A24BF3E" w14:textId="77777777" w:rsidR="00F23861" w:rsidRPr="00B27F9C" w:rsidRDefault="00F23861" w:rsidP="00F23861">
      <w:pPr>
        <w:tabs>
          <w:tab w:val="left" w:pos="-709"/>
        </w:tabs>
        <w:ind w:left="-993" w:right="-813"/>
        <w:jc w:val="both"/>
        <w:rPr>
          <w:b/>
          <w:lang w:eastAsia="fr-FR"/>
        </w:rPr>
      </w:pPr>
      <w:r w:rsidRPr="00B27F9C">
        <w:rPr>
          <w:b/>
          <w:lang w:eastAsia="fr-FR"/>
        </w:rPr>
        <w:t>International Hydrographic Organization (IHO) (S-101 to S-199)</w:t>
      </w:r>
    </w:p>
    <w:p w14:paraId="3EC9559C" w14:textId="77777777" w:rsidR="00F23861" w:rsidRDefault="00F23861" w:rsidP="00F23861">
      <w:pPr>
        <w:tabs>
          <w:tab w:val="left" w:pos="-709"/>
        </w:tabs>
        <w:ind w:left="-993" w:right="-813"/>
        <w:jc w:val="both"/>
        <w:rPr>
          <w:lang w:eastAsia="fr-FR"/>
        </w:rPr>
      </w:pPr>
      <w:r>
        <w:rPr>
          <w:lang w:eastAsia="fr-FR"/>
        </w:rPr>
        <w:t xml:space="preserve">Some examples are </w:t>
      </w:r>
    </w:p>
    <w:p w14:paraId="4CE62254" w14:textId="77777777" w:rsidR="00F23861" w:rsidRDefault="00F23861" w:rsidP="00F23861">
      <w:pPr>
        <w:pStyle w:val="Paragraphedeliste"/>
        <w:numPr>
          <w:ilvl w:val="0"/>
          <w:numId w:val="38"/>
        </w:numPr>
        <w:tabs>
          <w:tab w:val="left" w:pos="-709"/>
        </w:tabs>
        <w:ind w:right="-813"/>
        <w:jc w:val="both"/>
        <w:rPr>
          <w:lang w:eastAsia="fr-FR"/>
        </w:rPr>
      </w:pPr>
      <w:r>
        <w:rPr>
          <w:lang w:eastAsia="fr-FR"/>
        </w:rPr>
        <w:t>S-101 Electronic Navigational Chart (ENC)</w:t>
      </w:r>
    </w:p>
    <w:p w14:paraId="33BFD67E" w14:textId="77777777" w:rsidR="00F23861" w:rsidRDefault="00F23861" w:rsidP="00F23861">
      <w:pPr>
        <w:pStyle w:val="Paragraphedeliste"/>
        <w:numPr>
          <w:ilvl w:val="0"/>
          <w:numId w:val="38"/>
        </w:numPr>
        <w:tabs>
          <w:tab w:val="left" w:pos="-709"/>
        </w:tabs>
        <w:ind w:right="-813"/>
        <w:jc w:val="both"/>
        <w:rPr>
          <w:lang w:eastAsia="fr-FR"/>
        </w:rPr>
      </w:pPr>
      <w:r>
        <w:rPr>
          <w:lang w:eastAsia="fr-FR"/>
        </w:rPr>
        <w:t>S-102 Bathymetric Surface</w:t>
      </w:r>
    </w:p>
    <w:p w14:paraId="619481C7" w14:textId="77777777" w:rsidR="00F23861" w:rsidRDefault="00F23861" w:rsidP="00F23861">
      <w:pPr>
        <w:pStyle w:val="Paragraphedeliste"/>
        <w:numPr>
          <w:ilvl w:val="0"/>
          <w:numId w:val="38"/>
        </w:numPr>
        <w:tabs>
          <w:tab w:val="left" w:pos="-709"/>
        </w:tabs>
        <w:ind w:right="-813"/>
        <w:jc w:val="both"/>
        <w:rPr>
          <w:lang w:eastAsia="fr-FR"/>
        </w:rPr>
      </w:pPr>
      <w:r>
        <w:rPr>
          <w:lang w:eastAsia="fr-FR"/>
        </w:rPr>
        <w:t>S-103 Sub-surface Navigation</w:t>
      </w:r>
    </w:p>
    <w:p w14:paraId="19439F9D" w14:textId="77777777" w:rsidR="00F23861" w:rsidRDefault="00F23861" w:rsidP="00F23861">
      <w:pPr>
        <w:pStyle w:val="Paragraphedeliste"/>
        <w:numPr>
          <w:ilvl w:val="0"/>
          <w:numId w:val="38"/>
        </w:numPr>
        <w:tabs>
          <w:tab w:val="left" w:pos="-709"/>
        </w:tabs>
        <w:ind w:right="-813"/>
        <w:jc w:val="both"/>
        <w:rPr>
          <w:lang w:eastAsia="fr-FR"/>
        </w:rPr>
      </w:pPr>
      <w:r>
        <w:rPr>
          <w:lang w:eastAsia="fr-FR"/>
        </w:rPr>
        <w:t>S-104 Water Level Information for Surface Navigation</w:t>
      </w:r>
    </w:p>
    <w:p w14:paraId="524F083A" w14:textId="77777777" w:rsidR="00F23861" w:rsidRDefault="00F23861" w:rsidP="00F23861">
      <w:pPr>
        <w:pStyle w:val="Paragraphedeliste"/>
        <w:numPr>
          <w:ilvl w:val="0"/>
          <w:numId w:val="38"/>
        </w:numPr>
        <w:tabs>
          <w:tab w:val="left" w:pos="-709"/>
        </w:tabs>
        <w:ind w:right="-813"/>
        <w:jc w:val="both"/>
        <w:rPr>
          <w:lang w:eastAsia="fr-FR"/>
        </w:rPr>
      </w:pPr>
      <w:r>
        <w:rPr>
          <w:lang w:eastAsia="fr-FR"/>
        </w:rPr>
        <w:lastRenderedPageBreak/>
        <w:t>S-111 Surface Currents</w:t>
      </w:r>
    </w:p>
    <w:p w14:paraId="3CFB69C5" w14:textId="77777777" w:rsidR="00F23861" w:rsidRDefault="00F23861" w:rsidP="00F23861">
      <w:pPr>
        <w:pStyle w:val="Paragraphedeliste"/>
        <w:numPr>
          <w:ilvl w:val="0"/>
          <w:numId w:val="38"/>
        </w:numPr>
        <w:tabs>
          <w:tab w:val="left" w:pos="-709"/>
        </w:tabs>
        <w:ind w:right="-813"/>
        <w:jc w:val="both"/>
        <w:rPr>
          <w:lang w:eastAsia="fr-FR"/>
        </w:rPr>
      </w:pPr>
      <w:r>
        <w:rPr>
          <w:lang w:eastAsia="fr-FR"/>
        </w:rPr>
        <w:t>S-112 Open - (See Decision HSSC9/38)</w:t>
      </w:r>
    </w:p>
    <w:p w14:paraId="14157619" w14:textId="6DB37614" w:rsidR="00F23861" w:rsidRDefault="00F23861" w:rsidP="00F23861">
      <w:pPr>
        <w:pStyle w:val="Paragraphedeliste"/>
        <w:numPr>
          <w:ilvl w:val="0"/>
          <w:numId w:val="38"/>
        </w:numPr>
        <w:tabs>
          <w:tab w:val="left" w:pos="-709"/>
        </w:tabs>
        <w:ind w:right="-813"/>
        <w:jc w:val="both"/>
        <w:rPr>
          <w:lang w:eastAsia="fr-FR"/>
        </w:rPr>
      </w:pPr>
      <w:r>
        <w:rPr>
          <w:lang w:eastAsia="fr-FR"/>
        </w:rPr>
        <w:t>S-121 Maritime Limits and Boundaries</w:t>
      </w:r>
    </w:p>
    <w:p w14:paraId="18C5D381" w14:textId="3BE255D4" w:rsidR="00E66397" w:rsidRDefault="00E66397" w:rsidP="00F23861">
      <w:pPr>
        <w:pStyle w:val="Paragraphedeliste"/>
        <w:numPr>
          <w:ilvl w:val="0"/>
          <w:numId w:val="38"/>
        </w:numPr>
        <w:tabs>
          <w:tab w:val="left" w:pos="-709"/>
        </w:tabs>
        <w:ind w:right="-813"/>
        <w:jc w:val="both"/>
        <w:rPr>
          <w:lang w:eastAsia="fr-FR"/>
        </w:rPr>
      </w:pPr>
      <w:r>
        <w:rPr>
          <w:lang w:eastAsia="fr-FR"/>
        </w:rPr>
        <w:t>S-124 Navigational Warnings (MSI)</w:t>
      </w:r>
    </w:p>
    <w:p w14:paraId="16605428" w14:textId="71DF62EA" w:rsidR="00F23861" w:rsidRDefault="00F23861" w:rsidP="00F23861">
      <w:pPr>
        <w:tabs>
          <w:tab w:val="left" w:pos="-709"/>
        </w:tabs>
        <w:ind w:left="-993" w:right="-813"/>
        <w:jc w:val="both"/>
        <w:rPr>
          <w:b/>
          <w:lang w:eastAsia="fr-FR"/>
        </w:rPr>
      </w:pPr>
      <w:r w:rsidRPr="00B27F9C">
        <w:rPr>
          <w:b/>
          <w:lang w:eastAsia="fr-FR"/>
        </w:rPr>
        <w:t>International Associat</w:t>
      </w:r>
      <w:r>
        <w:rPr>
          <w:b/>
          <w:lang w:eastAsia="fr-FR"/>
        </w:rPr>
        <w:t xml:space="preserve">ion of Marine Aids to Navigation and </w:t>
      </w:r>
      <w:r w:rsidRPr="00B27F9C">
        <w:rPr>
          <w:b/>
          <w:lang w:eastAsia="fr-FR"/>
        </w:rPr>
        <w:t>Light</w:t>
      </w:r>
      <w:r>
        <w:rPr>
          <w:b/>
          <w:lang w:eastAsia="fr-FR"/>
        </w:rPr>
        <w:t>house</w:t>
      </w:r>
      <w:r w:rsidRPr="00B27F9C">
        <w:rPr>
          <w:b/>
          <w:lang w:eastAsia="fr-FR"/>
        </w:rPr>
        <w:t xml:space="preserve"> Authorities (IALA) (S-201 to S-299)</w:t>
      </w:r>
    </w:p>
    <w:p w14:paraId="21E29017" w14:textId="5C0CFCDD" w:rsidR="00CD22ED" w:rsidRPr="00CD22ED" w:rsidRDefault="00CD22ED" w:rsidP="00F23861">
      <w:pPr>
        <w:tabs>
          <w:tab w:val="left" w:pos="-709"/>
        </w:tabs>
        <w:ind w:left="-993" w:right="-813"/>
        <w:jc w:val="both"/>
        <w:rPr>
          <w:lang w:eastAsia="fr-FR"/>
        </w:rPr>
      </w:pPr>
      <w:r w:rsidRPr="00CD22ED">
        <w:rPr>
          <w:lang w:eastAsia="fr-FR"/>
        </w:rPr>
        <w:t>Some examples are</w:t>
      </w:r>
    </w:p>
    <w:p w14:paraId="0889496B" w14:textId="77777777" w:rsidR="00F23861" w:rsidRDefault="00F23861" w:rsidP="00F23861">
      <w:pPr>
        <w:pStyle w:val="Paragraphedeliste"/>
        <w:numPr>
          <w:ilvl w:val="0"/>
          <w:numId w:val="39"/>
        </w:numPr>
        <w:tabs>
          <w:tab w:val="left" w:pos="-709"/>
        </w:tabs>
        <w:ind w:right="-813"/>
        <w:jc w:val="both"/>
        <w:rPr>
          <w:lang w:eastAsia="fr-FR"/>
        </w:rPr>
      </w:pPr>
      <w:r>
        <w:rPr>
          <w:lang w:eastAsia="fr-FR"/>
        </w:rPr>
        <w:t>S-201 Aids to Navigation Information</w:t>
      </w:r>
    </w:p>
    <w:p w14:paraId="15D23AE8" w14:textId="77777777" w:rsidR="00F23861" w:rsidRDefault="00F23861" w:rsidP="00F23861">
      <w:pPr>
        <w:pStyle w:val="Paragraphedeliste"/>
        <w:numPr>
          <w:ilvl w:val="0"/>
          <w:numId w:val="39"/>
        </w:numPr>
        <w:tabs>
          <w:tab w:val="left" w:pos="-709"/>
        </w:tabs>
        <w:ind w:right="-813"/>
        <w:jc w:val="both"/>
        <w:rPr>
          <w:lang w:eastAsia="fr-FR"/>
        </w:rPr>
      </w:pPr>
      <w:r>
        <w:rPr>
          <w:lang w:eastAsia="fr-FR"/>
        </w:rPr>
        <w:t>S-210 Inter-VTS Exchange Format</w:t>
      </w:r>
    </w:p>
    <w:p w14:paraId="3D2A9020" w14:textId="77777777" w:rsidR="00F23861" w:rsidRDefault="00F23861" w:rsidP="00F23861">
      <w:pPr>
        <w:pStyle w:val="Paragraphedeliste"/>
        <w:numPr>
          <w:ilvl w:val="0"/>
          <w:numId w:val="39"/>
        </w:numPr>
        <w:tabs>
          <w:tab w:val="left" w:pos="-709"/>
        </w:tabs>
        <w:ind w:right="-813"/>
        <w:jc w:val="both"/>
        <w:rPr>
          <w:lang w:eastAsia="fr-FR"/>
        </w:rPr>
      </w:pPr>
      <w:r>
        <w:rPr>
          <w:lang w:eastAsia="fr-FR"/>
        </w:rPr>
        <w:t>S-211 Port Call Message Format</w:t>
      </w:r>
    </w:p>
    <w:p w14:paraId="24E7FE28" w14:textId="77777777" w:rsidR="00F23861" w:rsidRDefault="00F23861" w:rsidP="00F23861">
      <w:pPr>
        <w:pStyle w:val="Paragraphedeliste"/>
        <w:numPr>
          <w:ilvl w:val="0"/>
          <w:numId w:val="39"/>
        </w:numPr>
        <w:tabs>
          <w:tab w:val="left" w:pos="-709"/>
        </w:tabs>
        <w:ind w:right="-813"/>
        <w:jc w:val="both"/>
        <w:rPr>
          <w:lang w:eastAsia="fr-FR"/>
        </w:rPr>
      </w:pPr>
      <w:r>
        <w:rPr>
          <w:lang w:eastAsia="fr-FR"/>
        </w:rPr>
        <w:t>S-230 Application Specific Messages</w:t>
      </w:r>
    </w:p>
    <w:p w14:paraId="730E18E6" w14:textId="77777777" w:rsidR="00F23861" w:rsidRDefault="00F23861" w:rsidP="00F23861">
      <w:pPr>
        <w:pStyle w:val="Paragraphedeliste"/>
        <w:numPr>
          <w:ilvl w:val="0"/>
          <w:numId w:val="39"/>
        </w:numPr>
        <w:tabs>
          <w:tab w:val="left" w:pos="-709"/>
        </w:tabs>
        <w:ind w:right="-813"/>
        <w:jc w:val="both"/>
        <w:rPr>
          <w:lang w:eastAsia="fr-FR"/>
        </w:rPr>
      </w:pPr>
      <w:r>
        <w:rPr>
          <w:lang w:eastAsia="fr-FR"/>
        </w:rPr>
        <w:t>S-240 DGNSS Station Almanac</w:t>
      </w:r>
    </w:p>
    <w:p w14:paraId="7EDE1D9F" w14:textId="77777777" w:rsidR="00F23861" w:rsidRDefault="00F23861" w:rsidP="00F23861">
      <w:pPr>
        <w:pStyle w:val="Paragraphedeliste"/>
        <w:numPr>
          <w:ilvl w:val="0"/>
          <w:numId w:val="39"/>
        </w:numPr>
        <w:tabs>
          <w:tab w:val="left" w:pos="-709"/>
        </w:tabs>
        <w:ind w:right="-813"/>
        <w:jc w:val="both"/>
        <w:rPr>
          <w:lang w:eastAsia="fr-FR"/>
        </w:rPr>
      </w:pPr>
      <w:r>
        <w:rPr>
          <w:lang w:eastAsia="fr-FR"/>
        </w:rPr>
        <w:t>S-245 eLoran ASF Data</w:t>
      </w:r>
    </w:p>
    <w:p w14:paraId="2A235686" w14:textId="77777777" w:rsidR="00F23861" w:rsidRDefault="00F23861" w:rsidP="00F23861">
      <w:pPr>
        <w:pStyle w:val="Paragraphedeliste"/>
        <w:numPr>
          <w:ilvl w:val="0"/>
          <w:numId w:val="39"/>
        </w:numPr>
        <w:tabs>
          <w:tab w:val="left" w:pos="-709"/>
        </w:tabs>
        <w:ind w:right="-813"/>
        <w:jc w:val="both"/>
        <w:rPr>
          <w:lang w:eastAsia="fr-FR"/>
        </w:rPr>
      </w:pPr>
      <w:r>
        <w:rPr>
          <w:lang w:eastAsia="fr-FR"/>
        </w:rPr>
        <w:t>S-246 eLoran Station Almanac</w:t>
      </w:r>
    </w:p>
    <w:p w14:paraId="28BB0C9A" w14:textId="77777777" w:rsidR="00F23861" w:rsidRDefault="00F23861" w:rsidP="00F23861">
      <w:pPr>
        <w:pStyle w:val="Paragraphedeliste"/>
        <w:numPr>
          <w:ilvl w:val="0"/>
          <w:numId w:val="39"/>
        </w:numPr>
        <w:tabs>
          <w:tab w:val="left" w:pos="-709"/>
        </w:tabs>
        <w:ind w:right="-813"/>
        <w:jc w:val="both"/>
        <w:rPr>
          <w:lang w:eastAsia="fr-FR"/>
        </w:rPr>
      </w:pPr>
      <w:r>
        <w:rPr>
          <w:lang w:eastAsia="fr-FR"/>
        </w:rPr>
        <w:t>S-247 Differential eLoran Reference Station Almanac</w:t>
      </w:r>
    </w:p>
    <w:p w14:paraId="2ADF3315" w14:textId="77777777" w:rsidR="00F23861" w:rsidRDefault="00F23861" w:rsidP="00F23861">
      <w:pPr>
        <w:pStyle w:val="Paragraphedeliste"/>
        <w:numPr>
          <w:ilvl w:val="0"/>
          <w:numId w:val="39"/>
        </w:numPr>
        <w:tabs>
          <w:tab w:val="left" w:pos="-709"/>
        </w:tabs>
        <w:ind w:right="-813"/>
        <w:jc w:val="both"/>
        <w:rPr>
          <w:lang w:eastAsia="fr-FR"/>
        </w:rPr>
      </w:pPr>
      <w:r>
        <w:rPr>
          <w:lang w:eastAsia="fr-FR"/>
        </w:rPr>
        <w:t>S-2xx Port Collaborative Decision Making (PortCDM)</w:t>
      </w:r>
    </w:p>
    <w:p w14:paraId="4FB77CE0" w14:textId="76C381F7" w:rsidR="00F23861" w:rsidRPr="00B27F9C" w:rsidRDefault="00F23861" w:rsidP="00F23861">
      <w:pPr>
        <w:tabs>
          <w:tab w:val="left" w:pos="-709"/>
        </w:tabs>
        <w:ind w:left="-993" w:right="-813"/>
        <w:jc w:val="both"/>
        <w:rPr>
          <w:b/>
          <w:lang w:eastAsia="fr-FR"/>
        </w:rPr>
      </w:pPr>
      <w:r w:rsidRPr="00B27F9C">
        <w:rPr>
          <w:b/>
          <w:lang w:eastAsia="fr-FR"/>
        </w:rPr>
        <w:t>Joint Technical Commission for Oceanography and Marine Meteorology (WMO/IOC JCOMM) (S-411 to S</w:t>
      </w:r>
      <w:r>
        <w:rPr>
          <w:b/>
          <w:lang w:eastAsia="fr-FR"/>
        </w:rPr>
        <w:t>-</w:t>
      </w:r>
      <w:r w:rsidR="00CD22ED">
        <w:rPr>
          <w:b/>
          <w:lang w:eastAsia="fr-FR"/>
        </w:rPr>
        <w:t>414)</w:t>
      </w:r>
    </w:p>
    <w:p w14:paraId="4D3E8BD2" w14:textId="77777777" w:rsidR="00F23861" w:rsidRDefault="00F23861" w:rsidP="00F23861">
      <w:pPr>
        <w:pStyle w:val="Paragraphedeliste"/>
        <w:numPr>
          <w:ilvl w:val="0"/>
          <w:numId w:val="39"/>
        </w:numPr>
        <w:tabs>
          <w:tab w:val="left" w:pos="-709"/>
        </w:tabs>
        <w:ind w:right="-813"/>
        <w:jc w:val="both"/>
        <w:rPr>
          <w:lang w:eastAsia="fr-FR"/>
        </w:rPr>
      </w:pPr>
      <w:r>
        <w:rPr>
          <w:lang w:eastAsia="fr-FR"/>
        </w:rPr>
        <w:t>S-411 JCOMM Ice Information</w:t>
      </w:r>
    </w:p>
    <w:p w14:paraId="7386C716" w14:textId="77777777" w:rsidR="00F23861" w:rsidRDefault="00F23861" w:rsidP="00F23861">
      <w:pPr>
        <w:pStyle w:val="Paragraphedeliste"/>
        <w:numPr>
          <w:ilvl w:val="0"/>
          <w:numId w:val="39"/>
        </w:numPr>
        <w:tabs>
          <w:tab w:val="left" w:pos="-709"/>
        </w:tabs>
        <w:ind w:right="-813"/>
        <w:jc w:val="both"/>
        <w:rPr>
          <w:lang w:eastAsia="fr-FR"/>
        </w:rPr>
      </w:pPr>
      <w:r>
        <w:rPr>
          <w:lang w:eastAsia="fr-FR"/>
        </w:rPr>
        <w:t>S-412 JCOMM Weather Overlay</w:t>
      </w:r>
    </w:p>
    <w:p w14:paraId="149081FE" w14:textId="77777777" w:rsidR="00F23861" w:rsidRDefault="00F23861" w:rsidP="00F23861">
      <w:pPr>
        <w:pStyle w:val="Paragraphedeliste"/>
        <w:numPr>
          <w:ilvl w:val="0"/>
          <w:numId w:val="39"/>
        </w:numPr>
        <w:tabs>
          <w:tab w:val="left" w:pos="-709"/>
        </w:tabs>
        <w:ind w:right="-813"/>
        <w:jc w:val="both"/>
        <w:rPr>
          <w:lang w:eastAsia="fr-FR"/>
        </w:rPr>
      </w:pPr>
      <w:r>
        <w:rPr>
          <w:lang w:eastAsia="fr-FR"/>
        </w:rPr>
        <w:t>S-413 Weather and Wave Conditions</w:t>
      </w:r>
    </w:p>
    <w:p w14:paraId="06D7AF70" w14:textId="2BAE8D08" w:rsidR="00F23861" w:rsidRDefault="00F23861" w:rsidP="00F23861">
      <w:pPr>
        <w:pStyle w:val="Paragraphedeliste"/>
        <w:numPr>
          <w:ilvl w:val="0"/>
          <w:numId w:val="39"/>
        </w:numPr>
        <w:tabs>
          <w:tab w:val="left" w:pos="-709"/>
        </w:tabs>
        <w:ind w:right="-813"/>
        <w:jc w:val="both"/>
        <w:rPr>
          <w:lang w:eastAsia="fr-FR"/>
        </w:rPr>
      </w:pPr>
      <w:r>
        <w:rPr>
          <w:lang w:eastAsia="fr-FR"/>
        </w:rPr>
        <w:t>S-414 Weather and Wave Observations</w:t>
      </w:r>
    </w:p>
    <w:p w14:paraId="1B721E14" w14:textId="77777777" w:rsidR="00F23861" w:rsidRDefault="00F23861" w:rsidP="00F23861">
      <w:pPr>
        <w:pStyle w:val="Titre3"/>
      </w:pPr>
      <w:bookmarkStart w:id="805" w:name="_Toc49769388"/>
      <w:r>
        <w:t>IALA and S-100 development</w:t>
      </w:r>
      <w:bookmarkEnd w:id="805"/>
      <w:r>
        <w:t xml:space="preserve"> </w:t>
      </w:r>
    </w:p>
    <w:p w14:paraId="03F89633" w14:textId="0776129E" w:rsidR="00F23861" w:rsidRDefault="00AA0076" w:rsidP="00F23861">
      <w:pPr>
        <w:tabs>
          <w:tab w:val="left" w:pos="-709"/>
        </w:tabs>
        <w:ind w:left="-993" w:right="-813"/>
        <w:jc w:val="both"/>
        <w:rPr>
          <w:lang w:eastAsia="fr-FR"/>
        </w:rPr>
      </w:pPr>
      <w:r w:rsidRPr="00AA0076">
        <w:rPr>
          <w:lang w:eastAsia="fr-FR"/>
        </w:rPr>
        <w:t xml:space="preserve">The current (as on 1 Jan 2021) edition of S-100 is Edition 4.0.0.  In that there is a section for online data Exchange.  </w:t>
      </w:r>
      <w:r w:rsidR="00F23861" w:rsidRPr="00AA0076">
        <w:rPr>
          <w:lang w:eastAsia="fr-FR"/>
        </w:rPr>
        <w:t xml:space="preserve">IHO is progressing a refinement of S-100, which aims to include the concept of on-line communications. </w:t>
      </w:r>
      <w:r w:rsidRPr="00AA0076">
        <w:rPr>
          <w:lang w:eastAsia="fr-FR"/>
        </w:rPr>
        <w:t xml:space="preserve"> </w:t>
      </w:r>
      <w:r w:rsidR="00F23861" w:rsidRPr="00AA0076">
        <w:rPr>
          <w:lang w:eastAsia="fr-FR"/>
        </w:rPr>
        <w:t>Teething issues raised during the testing of a first proposal (from IALA) were dealt with.</w:t>
      </w:r>
      <w:r w:rsidR="00F23861" w:rsidRPr="00DC1797">
        <w:rPr>
          <w:lang w:eastAsia="fr-FR"/>
        </w:rPr>
        <w:t xml:space="preserve"> </w:t>
      </w:r>
      <w:r>
        <w:rPr>
          <w:lang w:eastAsia="fr-FR"/>
        </w:rPr>
        <w:t xml:space="preserve"> </w:t>
      </w:r>
    </w:p>
    <w:p w14:paraId="28C71B4B" w14:textId="77777777" w:rsidR="00AA0076" w:rsidRPr="00DA1844" w:rsidRDefault="00AA0076" w:rsidP="00AA0076">
      <w:pPr>
        <w:tabs>
          <w:tab w:val="left" w:pos="-709"/>
        </w:tabs>
        <w:ind w:left="-993" w:right="-813"/>
        <w:jc w:val="both"/>
        <w:rPr>
          <w:lang w:eastAsia="fr-FR"/>
        </w:rPr>
      </w:pPr>
      <w:r>
        <w:rPr>
          <w:lang w:eastAsia="fr-FR"/>
        </w:rPr>
        <w:t xml:space="preserve">As S-100 will be an increasingly used framework for the exchange of maritime information, ways for the secure, reliable, and efficient exchange of S-100 data must be taken into consideration. </w:t>
      </w:r>
      <w:r w:rsidRPr="005A5A0C">
        <w:rPr>
          <w:lang w:eastAsia="fr-FR"/>
        </w:rPr>
        <w:t>The standardisation of a common Web Service interface</w:t>
      </w:r>
      <w:r>
        <w:rPr>
          <w:lang w:eastAsia="fr-FR"/>
        </w:rPr>
        <w:t xml:space="preserve"> (based on IP-Technology)</w:t>
      </w:r>
      <w:r w:rsidRPr="005A5A0C">
        <w:rPr>
          <w:lang w:eastAsia="fr-FR"/>
        </w:rPr>
        <w:t xml:space="preserve"> for exchange of S-100 based products will enable wider technical interoperability where the same service interface can be used for exchanging information regardless of operational use, i.e. common for several Maritime Services.</w:t>
      </w:r>
      <w:r>
        <w:rPr>
          <w:lang w:eastAsia="fr-FR"/>
        </w:rPr>
        <w:t xml:space="preserve"> Therefore, the IALA is working on a guideline for S-100 based Web Services (G-XXX: </w:t>
      </w:r>
      <w:r w:rsidRPr="00F66EA1">
        <w:rPr>
          <w:lang w:eastAsia="fr-FR"/>
        </w:rPr>
        <w:t>G</w:t>
      </w:r>
      <w:r>
        <w:rPr>
          <w:lang w:eastAsia="fr-FR"/>
        </w:rPr>
        <w:t>uideline</w:t>
      </w:r>
      <w:r w:rsidRPr="00F66EA1">
        <w:rPr>
          <w:lang w:eastAsia="fr-FR"/>
        </w:rPr>
        <w:t xml:space="preserve"> </w:t>
      </w:r>
      <w:r>
        <w:rPr>
          <w:lang w:eastAsia="fr-FR"/>
        </w:rPr>
        <w:t>on</w:t>
      </w:r>
      <w:r w:rsidRPr="00F66EA1">
        <w:rPr>
          <w:lang w:eastAsia="fr-FR"/>
        </w:rPr>
        <w:t xml:space="preserve"> W</w:t>
      </w:r>
      <w:r>
        <w:rPr>
          <w:lang w:eastAsia="fr-FR"/>
        </w:rPr>
        <w:t>eb</w:t>
      </w:r>
      <w:r w:rsidRPr="00F66EA1">
        <w:rPr>
          <w:lang w:eastAsia="fr-FR"/>
        </w:rPr>
        <w:t xml:space="preserve"> S</w:t>
      </w:r>
      <w:r>
        <w:rPr>
          <w:lang w:eastAsia="fr-FR"/>
        </w:rPr>
        <w:t>ervice</w:t>
      </w:r>
      <w:r w:rsidRPr="00F66EA1">
        <w:rPr>
          <w:lang w:eastAsia="fr-FR"/>
        </w:rPr>
        <w:t xml:space="preserve"> B</w:t>
      </w:r>
      <w:r>
        <w:rPr>
          <w:lang w:eastAsia="fr-FR"/>
        </w:rPr>
        <w:t>ased</w:t>
      </w:r>
      <w:r w:rsidRPr="00F66EA1">
        <w:rPr>
          <w:lang w:eastAsia="fr-FR"/>
        </w:rPr>
        <w:t xml:space="preserve"> S-100 D</w:t>
      </w:r>
      <w:r>
        <w:rPr>
          <w:lang w:eastAsia="fr-FR"/>
        </w:rPr>
        <w:t>ata</w:t>
      </w:r>
      <w:r w:rsidRPr="00F66EA1">
        <w:rPr>
          <w:lang w:eastAsia="fr-FR"/>
        </w:rPr>
        <w:t xml:space="preserve"> E</w:t>
      </w:r>
      <w:r>
        <w:rPr>
          <w:lang w:eastAsia="fr-FR"/>
        </w:rPr>
        <w:t xml:space="preserve">xchange). A general introduction to the topic and an overview of existing standardization and guidance documents is given. </w:t>
      </w:r>
    </w:p>
    <w:p w14:paraId="2D7937B7" w14:textId="3A732836" w:rsidR="00AA0076" w:rsidRDefault="00AA0076" w:rsidP="00AA0076">
      <w:pPr>
        <w:tabs>
          <w:tab w:val="left" w:pos="-709"/>
        </w:tabs>
        <w:ind w:left="-993" w:right="-813"/>
        <w:jc w:val="both"/>
        <w:rPr>
          <w:lang w:eastAsia="fr-FR"/>
        </w:rPr>
      </w:pPr>
      <w:r w:rsidRPr="00AA0076">
        <w:rPr>
          <w:highlight w:val="lightGray"/>
          <w:lang w:eastAsia="fr-FR"/>
        </w:rPr>
        <w:t>For the development of the S-2XX Standards, maybe someone from ARM</w:t>
      </w:r>
      <w:r>
        <w:rPr>
          <w:highlight w:val="lightGray"/>
          <w:lang w:eastAsia="fr-FR"/>
        </w:rPr>
        <w:t>(?)</w:t>
      </w:r>
      <w:r w:rsidRPr="00AA0076">
        <w:rPr>
          <w:highlight w:val="lightGray"/>
          <w:lang w:eastAsia="fr-FR"/>
        </w:rPr>
        <w:t xml:space="preserve"> could contribute.</w:t>
      </w:r>
      <w:r>
        <w:rPr>
          <w:lang w:eastAsia="fr-FR"/>
        </w:rPr>
        <w:t xml:space="preserve"> </w:t>
      </w:r>
    </w:p>
    <w:p w14:paraId="07FBA412" w14:textId="6BB15BA4" w:rsidR="00C43745" w:rsidRDefault="00C43745" w:rsidP="00F23861">
      <w:pPr>
        <w:tabs>
          <w:tab w:val="left" w:pos="-709"/>
        </w:tabs>
        <w:ind w:left="-993" w:right="-813"/>
        <w:jc w:val="both"/>
        <w:rPr>
          <w:i/>
          <w:lang w:eastAsia="fr-FR"/>
        </w:rPr>
      </w:pPr>
      <w:r w:rsidRPr="00C43745">
        <w:rPr>
          <w:i/>
          <w:highlight w:val="yellow"/>
          <w:lang w:eastAsia="fr-FR"/>
        </w:rPr>
        <w:t>Maybe we can say something about the Product Specifications IALA is currently developing, and the dependencies between IALA and IHO.  If necessary, we could also illustrate the collaboration between IALA and IHO in various committees.  We could also be general, if the specifics aren’t needed (like not using references to the ENAV committee in Chapter 10).</w:t>
      </w:r>
    </w:p>
    <w:p w14:paraId="7DD4007D" w14:textId="0CFC438F" w:rsidR="00F23861" w:rsidRDefault="00F23861" w:rsidP="00F644E1">
      <w:pPr>
        <w:pStyle w:val="Titre2"/>
      </w:pPr>
      <w:bookmarkStart w:id="806" w:name="_Toc49769389"/>
      <w:r>
        <w:lastRenderedPageBreak/>
        <w:t>Cyber security</w:t>
      </w:r>
      <w:bookmarkEnd w:id="806"/>
    </w:p>
    <w:p w14:paraId="4923B924" w14:textId="7C766CF5" w:rsidR="00F23861" w:rsidRDefault="005455D3" w:rsidP="00F23861">
      <w:pPr>
        <w:tabs>
          <w:tab w:val="left" w:pos="-709"/>
        </w:tabs>
        <w:ind w:left="-993" w:right="-813"/>
        <w:jc w:val="both"/>
        <w:rPr>
          <w:lang w:eastAsia="fr-FR"/>
        </w:rPr>
      </w:pPr>
      <w:r>
        <w:rPr>
          <w:lang w:eastAsia="fr-FR"/>
        </w:rPr>
        <w:t>Classical c</w:t>
      </w:r>
      <w:r w:rsidR="00F23861">
        <w:rPr>
          <w:lang w:eastAsia="fr-FR"/>
        </w:rPr>
        <w:t>yber security solutions have mostly been developed for office IT systems and applications.  Cyber security for the maritime domain requires different priorities, management and operational characteristics and requirements.</w:t>
      </w:r>
    </w:p>
    <w:p w14:paraId="7A82830D" w14:textId="492F5448" w:rsidR="00F23861" w:rsidRDefault="00F23861" w:rsidP="00F23861">
      <w:pPr>
        <w:tabs>
          <w:tab w:val="left" w:pos="-709"/>
        </w:tabs>
        <w:ind w:left="-993" w:right="-813"/>
        <w:jc w:val="both"/>
        <w:rPr>
          <w:lang w:eastAsia="fr-FR"/>
        </w:rPr>
      </w:pPr>
      <w:r>
        <w:rPr>
          <w:lang w:eastAsia="fr-FR"/>
        </w:rPr>
        <w:t>According to emerging technology needs in the maritime domain, digital devices</w:t>
      </w:r>
      <w:r w:rsidR="00054DE5">
        <w:rPr>
          <w:lang w:eastAsia="fr-FR"/>
        </w:rPr>
        <w:t xml:space="preserve"> and software components</w:t>
      </w:r>
      <w:r>
        <w:rPr>
          <w:lang w:eastAsia="fr-FR"/>
        </w:rPr>
        <w:t xml:space="preserve"> will be developed </w:t>
      </w:r>
      <w:r w:rsidR="00D81FB9">
        <w:rPr>
          <w:lang w:eastAsia="fr-FR"/>
        </w:rPr>
        <w:t xml:space="preserve">and </w:t>
      </w:r>
      <w:r w:rsidR="000F1CD6">
        <w:rPr>
          <w:lang w:eastAsia="fr-FR"/>
        </w:rPr>
        <w:t>are</w:t>
      </w:r>
      <w:r>
        <w:rPr>
          <w:lang w:eastAsia="fr-FR"/>
        </w:rPr>
        <w:t xml:space="preserve"> expected to provide additional information</w:t>
      </w:r>
      <w:r w:rsidR="00D81FB9">
        <w:rPr>
          <w:lang w:eastAsia="fr-FR"/>
        </w:rPr>
        <w:t xml:space="preserve"> to mariners</w:t>
      </w:r>
      <w:r>
        <w:rPr>
          <w:lang w:eastAsia="fr-FR"/>
        </w:rPr>
        <w:t>. Th</w:t>
      </w:r>
      <w:r w:rsidR="000F1CD6">
        <w:rPr>
          <w:lang w:eastAsia="fr-FR"/>
        </w:rPr>
        <w:t>ese</w:t>
      </w:r>
      <w:r>
        <w:rPr>
          <w:lang w:eastAsia="fr-FR"/>
        </w:rPr>
        <w:t xml:space="preserve"> new maritime digital necessarily require cyber security</w:t>
      </w:r>
      <w:r w:rsidR="000F1CD6">
        <w:rPr>
          <w:lang w:eastAsia="fr-FR"/>
        </w:rPr>
        <w:t xml:space="preserve"> measures.</w:t>
      </w:r>
    </w:p>
    <w:p w14:paraId="18389A25" w14:textId="77777777" w:rsidR="00771708" w:rsidRDefault="00F23861" w:rsidP="00F23861">
      <w:pPr>
        <w:tabs>
          <w:tab w:val="left" w:pos="-709"/>
        </w:tabs>
        <w:ind w:left="-993" w:right="-813"/>
        <w:jc w:val="both"/>
        <w:rPr>
          <w:rFonts w:ascii="Calibri" w:hAnsi="Calibri"/>
          <w:lang w:eastAsia="ko-KR"/>
        </w:rPr>
      </w:pPr>
      <w:r>
        <w:rPr>
          <w:lang w:eastAsia="fr-FR"/>
        </w:rPr>
        <w:t>Cyber security of VTS, ships and maritime digital devices, etc. is emerging as a critical issue for the maritime environment and safety.  Since each characteristic is different, it is not advisable to apply one cyber security standard to all areas.  Therefore, the following strategic decisions are needed in applying international standards.</w:t>
      </w:r>
      <w:r w:rsidRPr="00354703">
        <w:rPr>
          <w:rFonts w:ascii="Calibri" w:hAnsi="Calibri"/>
          <w:lang w:eastAsia="ko-KR"/>
        </w:rPr>
        <w:t xml:space="preserve"> </w:t>
      </w:r>
    </w:p>
    <w:p w14:paraId="7BEA75EA" w14:textId="0ABDCC11" w:rsidR="00F23861" w:rsidRDefault="00F23861" w:rsidP="00F23861">
      <w:pPr>
        <w:tabs>
          <w:tab w:val="left" w:pos="-709"/>
        </w:tabs>
        <w:ind w:left="-993" w:right="-813"/>
        <w:jc w:val="both"/>
        <w:rPr>
          <w:lang w:eastAsia="fr-FR"/>
        </w:rPr>
      </w:pPr>
      <w:r>
        <w:rPr>
          <w:rFonts w:ascii="Calibri" w:hAnsi="Calibri"/>
          <w:lang w:eastAsia="ko-KR"/>
        </w:rPr>
        <w:t xml:space="preserve">Table 1. Applicable cyber security standard to VTS, Ship and </w:t>
      </w:r>
      <w:r>
        <w:rPr>
          <w:rFonts w:ascii="Calibri" w:hAnsi="Calibri"/>
        </w:rPr>
        <w:t>Maritime digital</w:t>
      </w:r>
      <w:r w:rsidR="00771708">
        <w:rPr>
          <w:rFonts w:ascii="Calibri" w:hAnsi="Calibri"/>
        </w:rPr>
        <w:t xml:space="preserve"> devices</w:t>
      </w:r>
    </w:p>
    <w:tbl>
      <w:tblPr>
        <w:tblStyle w:val="Grilledutableau"/>
        <w:tblpPr w:leftFromText="180" w:rightFromText="180" w:vertAnchor="text" w:horzAnchor="margin" w:tblpXSpec="center" w:tblpY="234"/>
        <w:tblW w:w="9179" w:type="dxa"/>
        <w:tblInd w:w="0" w:type="dxa"/>
        <w:tblLook w:val="04A0" w:firstRow="1" w:lastRow="0" w:firstColumn="1" w:lastColumn="0" w:noHBand="0" w:noVBand="1"/>
      </w:tblPr>
      <w:tblGrid>
        <w:gridCol w:w="1560"/>
        <w:gridCol w:w="1984"/>
        <w:gridCol w:w="5635"/>
      </w:tblGrid>
      <w:tr w:rsidR="00F23861" w14:paraId="18F5EE6E" w14:textId="77777777" w:rsidTr="00F23861">
        <w:tc>
          <w:tcPr>
            <w:tcW w:w="1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CBA9D4C" w14:textId="77777777" w:rsidR="00F23861" w:rsidRDefault="00F23861" w:rsidP="00F23861">
            <w:pPr>
              <w:ind w:left="113" w:right="113"/>
              <w:jc w:val="center"/>
              <w:rPr>
                <w:rFonts w:cs="Calibri"/>
              </w:rPr>
            </w:pPr>
            <w:r>
              <w:rPr>
                <w:rFonts w:cs="Calibri"/>
              </w:rPr>
              <w:t>Category</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E316039" w14:textId="77777777" w:rsidR="00F23861" w:rsidRDefault="00F23861" w:rsidP="00F23861">
            <w:pPr>
              <w:ind w:left="113" w:right="113"/>
              <w:jc w:val="center"/>
              <w:rPr>
                <w:rFonts w:cs="Calibri"/>
              </w:rPr>
            </w:pPr>
            <w:r>
              <w:rPr>
                <w:rFonts w:cs="Calibri"/>
              </w:rPr>
              <w:t>Standard</w:t>
            </w:r>
          </w:p>
        </w:tc>
        <w:tc>
          <w:tcPr>
            <w:tcW w:w="5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7454F09" w14:textId="77777777" w:rsidR="00F23861" w:rsidRDefault="00F23861" w:rsidP="00F23861">
            <w:pPr>
              <w:ind w:left="113" w:right="113"/>
              <w:jc w:val="center"/>
              <w:rPr>
                <w:rFonts w:cs="Calibri"/>
              </w:rPr>
            </w:pPr>
            <w:r>
              <w:rPr>
                <w:rFonts w:cs="Calibri"/>
              </w:rPr>
              <w:t>Title</w:t>
            </w:r>
          </w:p>
        </w:tc>
      </w:tr>
      <w:tr w:rsidR="00F23861" w14:paraId="41E7D184" w14:textId="77777777" w:rsidTr="00F23861">
        <w:tc>
          <w:tcPr>
            <w:tcW w:w="1560" w:type="dxa"/>
            <w:vMerge w:val="restart"/>
            <w:tcBorders>
              <w:top w:val="single" w:sz="4" w:space="0" w:color="000000"/>
              <w:left w:val="single" w:sz="4" w:space="0" w:color="000000"/>
              <w:bottom w:val="single" w:sz="4" w:space="0" w:color="000000"/>
              <w:right w:val="single" w:sz="4" w:space="0" w:color="000000"/>
            </w:tcBorders>
            <w:vAlign w:val="center"/>
            <w:hideMark/>
          </w:tcPr>
          <w:p w14:paraId="2DC8A37D" w14:textId="77777777" w:rsidR="00F23861" w:rsidRDefault="00F23861" w:rsidP="00F23861">
            <w:pPr>
              <w:ind w:right="113"/>
              <w:jc w:val="center"/>
              <w:rPr>
                <w:rFonts w:cs="Calibri"/>
                <w:b/>
                <w:lang w:eastAsia="ko-KR"/>
              </w:rPr>
            </w:pPr>
            <w:r>
              <w:rPr>
                <w:rFonts w:cs="Calibri"/>
                <w:b/>
                <w:lang w:eastAsia="ko-KR"/>
              </w:rPr>
              <w:t>VTS</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0534CEBA" w14:textId="77777777" w:rsidR="00F23861" w:rsidRDefault="00F23861" w:rsidP="00F23861">
            <w:pPr>
              <w:ind w:right="113"/>
              <w:jc w:val="center"/>
              <w:rPr>
                <w:rFonts w:cs="Calibri"/>
              </w:rPr>
            </w:pPr>
            <w:r>
              <w:rPr>
                <w:rFonts w:cs="Calibri"/>
              </w:rPr>
              <w:t>ISO 27001</w:t>
            </w:r>
          </w:p>
        </w:tc>
        <w:tc>
          <w:tcPr>
            <w:tcW w:w="5635" w:type="dxa"/>
            <w:tcBorders>
              <w:top w:val="single" w:sz="4" w:space="0" w:color="000000"/>
              <w:left w:val="single" w:sz="4" w:space="0" w:color="000000"/>
              <w:bottom w:val="single" w:sz="4" w:space="0" w:color="000000"/>
              <w:right w:val="single" w:sz="4" w:space="0" w:color="000000"/>
            </w:tcBorders>
            <w:hideMark/>
          </w:tcPr>
          <w:p w14:paraId="55EB60A7" w14:textId="77777777" w:rsidR="00F23861" w:rsidRDefault="00F23861" w:rsidP="00F23861">
            <w:pPr>
              <w:ind w:right="113"/>
              <w:rPr>
                <w:rFonts w:cs="Calibri"/>
              </w:rPr>
            </w:pPr>
            <w:r>
              <w:rPr>
                <w:rFonts w:cs="Calibri"/>
              </w:rPr>
              <w:t>Information security management</w:t>
            </w:r>
          </w:p>
        </w:tc>
      </w:tr>
      <w:tr w:rsidR="00F23861" w14:paraId="0EDBBF99" w14:textId="77777777" w:rsidTr="00F23861">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55D8F8A" w14:textId="77777777" w:rsidR="00F23861" w:rsidRDefault="00F23861" w:rsidP="00F23861">
            <w:pPr>
              <w:rPr>
                <w:rFonts w:cs="Calibri"/>
                <w:b/>
                <w:sz w:val="22"/>
                <w:szCs w:val="22"/>
                <w:lang w:eastAsia="ko-KR"/>
              </w:rPr>
            </w:pP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21589220" w14:textId="77777777" w:rsidR="00F23861" w:rsidRDefault="00F23861" w:rsidP="00F23861">
            <w:pPr>
              <w:ind w:right="113"/>
              <w:jc w:val="center"/>
              <w:rPr>
                <w:rFonts w:cs="Calibri"/>
              </w:rPr>
            </w:pPr>
            <w:r>
              <w:rPr>
                <w:rFonts w:cs="Calibri"/>
              </w:rPr>
              <w:t>NIST</w:t>
            </w:r>
          </w:p>
        </w:tc>
        <w:tc>
          <w:tcPr>
            <w:tcW w:w="5635" w:type="dxa"/>
            <w:tcBorders>
              <w:top w:val="single" w:sz="4" w:space="0" w:color="000000"/>
              <w:left w:val="single" w:sz="4" w:space="0" w:color="000000"/>
              <w:bottom w:val="single" w:sz="4" w:space="0" w:color="000000"/>
              <w:right w:val="single" w:sz="4" w:space="0" w:color="000000"/>
            </w:tcBorders>
            <w:hideMark/>
          </w:tcPr>
          <w:p w14:paraId="5DEAAC2A" w14:textId="77777777" w:rsidR="00F23861" w:rsidRDefault="00F23861" w:rsidP="00F23861">
            <w:pPr>
              <w:ind w:right="113"/>
              <w:rPr>
                <w:rFonts w:cs="Calibri"/>
              </w:rPr>
            </w:pPr>
            <w:r>
              <w:rPr>
                <w:rFonts w:cs="Calibri"/>
              </w:rPr>
              <w:t>NIST Cybersecurity framework</w:t>
            </w:r>
          </w:p>
        </w:tc>
      </w:tr>
      <w:tr w:rsidR="00F23861" w14:paraId="30CA4A4A" w14:textId="77777777" w:rsidTr="00F23861">
        <w:tc>
          <w:tcPr>
            <w:tcW w:w="1560" w:type="dxa"/>
            <w:vMerge w:val="restart"/>
            <w:tcBorders>
              <w:top w:val="single" w:sz="4" w:space="0" w:color="000000"/>
              <w:left w:val="single" w:sz="4" w:space="0" w:color="000000"/>
              <w:bottom w:val="single" w:sz="4" w:space="0" w:color="000000"/>
              <w:right w:val="single" w:sz="4" w:space="0" w:color="000000"/>
            </w:tcBorders>
            <w:vAlign w:val="center"/>
            <w:hideMark/>
          </w:tcPr>
          <w:p w14:paraId="1F51F91F" w14:textId="77777777" w:rsidR="00F23861" w:rsidRDefault="00F23861" w:rsidP="00F23861">
            <w:pPr>
              <w:ind w:right="113"/>
              <w:jc w:val="center"/>
              <w:rPr>
                <w:rFonts w:cs="Calibri"/>
                <w:b/>
                <w:lang w:eastAsia="ko-KR"/>
              </w:rPr>
            </w:pPr>
            <w:r>
              <w:rPr>
                <w:rFonts w:cs="Calibri"/>
                <w:b/>
                <w:lang w:eastAsia="ko-KR"/>
              </w:rPr>
              <w:t>Ship</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26CED801" w14:textId="77777777" w:rsidR="00F23861" w:rsidRDefault="00F23861" w:rsidP="00F23861">
            <w:pPr>
              <w:ind w:right="113"/>
              <w:jc w:val="center"/>
              <w:rPr>
                <w:rFonts w:cs="Calibri"/>
              </w:rPr>
            </w:pPr>
            <w:r>
              <w:rPr>
                <w:rFonts w:cs="Calibri"/>
              </w:rPr>
              <w:t>IEC 62443 4-2</w:t>
            </w:r>
          </w:p>
        </w:tc>
        <w:tc>
          <w:tcPr>
            <w:tcW w:w="5635" w:type="dxa"/>
            <w:tcBorders>
              <w:top w:val="single" w:sz="4" w:space="0" w:color="000000"/>
              <w:left w:val="single" w:sz="4" w:space="0" w:color="000000"/>
              <w:bottom w:val="single" w:sz="4" w:space="0" w:color="000000"/>
              <w:right w:val="single" w:sz="4" w:space="0" w:color="000000"/>
            </w:tcBorders>
            <w:hideMark/>
          </w:tcPr>
          <w:p w14:paraId="68416B9D" w14:textId="77777777" w:rsidR="00F23861" w:rsidRDefault="00F23861" w:rsidP="00F23861">
            <w:pPr>
              <w:ind w:right="113"/>
              <w:rPr>
                <w:rFonts w:cs="Calibri"/>
              </w:rPr>
            </w:pPr>
            <w:r>
              <w:rPr>
                <w:rFonts w:cs="Calibri"/>
              </w:rPr>
              <w:t>Technical security requirements for IACS components</w:t>
            </w:r>
          </w:p>
        </w:tc>
      </w:tr>
      <w:tr w:rsidR="00F23861" w14:paraId="5A7A84DD" w14:textId="77777777" w:rsidTr="00F23861">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90D412" w14:textId="77777777" w:rsidR="00F23861" w:rsidRDefault="00F23861" w:rsidP="00F23861">
            <w:pPr>
              <w:rPr>
                <w:rFonts w:cs="Calibri"/>
                <w:b/>
                <w:sz w:val="22"/>
                <w:szCs w:val="22"/>
                <w:lang w:eastAsia="ko-KR"/>
              </w:rPr>
            </w:pP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5E24928D" w14:textId="77777777" w:rsidR="00F23861" w:rsidRDefault="00F23861" w:rsidP="00F23861">
            <w:pPr>
              <w:ind w:right="113"/>
              <w:jc w:val="center"/>
              <w:rPr>
                <w:rFonts w:cs="Calibri"/>
              </w:rPr>
            </w:pPr>
            <w:r>
              <w:rPr>
                <w:rFonts w:cs="Calibri"/>
              </w:rPr>
              <w:t>IEC 62443 3-3</w:t>
            </w:r>
          </w:p>
        </w:tc>
        <w:tc>
          <w:tcPr>
            <w:tcW w:w="5635" w:type="dxa"/>
            <w:tcBorders>
              <w:top w:val="single" w:sz="4" w:space="0" w:color="000000"/>
              <w:left w:val="single" w:sz="4" w:space="0" w:color="000000"/>
              <w:bottom w:val="single" w:sz="4" w:space="0" w:color="000000"/>
              <w:right w:val="single" w:sz="4" w:space="0" w:color="000000"/>
            </w:tcBorders>
            <w:vAlign w:val="center"/>
            <w:hideMark/>
          </w:tcPr>
          <w:p w14:paraId="3C170729" w14:textId="77777777" w:rsidR="00F23861" w:rsidRDefault="00F23861" w:rsidP="00F23861">
            <w:pPr>
              <w:ind w:right="113"/>
              <w:rPr>
                <w:rFonts w:cs="Calibri"/>
              </w:rPr>
            </w:pPr>
            <w:r>
              <w:rPr>
                <w:rFonts w:cs="Calibri"/>
              </w:rPr>
              <w:t>System security requirements and security levels</w:t>
            </w:r>
          </w:p>
        </w:tc>
      </w:tr>
      <w:tr w:rsidR="00F23861" w14:paraId="5272B632" w14:textId="77777777" w:rsidTr="00F23861">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47EB60" w14:textId="77777777" w:rsidR="00F23861" w:rsidRDefault="00F23861" w:rsidP="00F23861">
            <w:pPr>
              <w:rPr>
                <w:rFonts w:cs="Calibri"/>
                <w:b/>
                <w:sz w:val="22"/>
                <w:szCs w:val="22"/>
                <w:lang w:eastAsia="ko-KR"/>
              </w:rPr>
            </w:pP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471D9A97" w14:textId="77777777" w:rsidR="00F23861" w:rsidRDefault="00F23861" w:rsidP="00F23861">
            <w:pPr>
              <w:ind w:right="113"/>
              <w:jc w:val="center"/>
              <w:rPr>
                <w:rFonts w:cs="Calibri"/>
              </w:rPr>
            </w:pPr>
            <w:r>
              <w:rPr>
                <w:rFonts w:cs="Calibri"/>
              </w:rPr>
              <w:t>IEC 61162 460</w:t>
            </w:r>
          </w:p>
        </w:tc>
        <w:tc>
          <w:tcPr>
            <w:tcW w:w="5635" w:type="dxa"/>
            <w:tcBorders>
              <w:top w:val="single" w:sz="4" w:space="0" w:color="000000"/>
              <w:left w:val="single" w:sz="4" w:space="0" w:color="000000"/>
              <w:bottom w:val="single" w:sz="4" w:space="0" w:color="000000"/>
              <w:right w:val="single" w:sz="4" w:space="0" w:color="000000"/>
            </w:tcBorders>
            <w:vAlign w:val="center"/>
            <w:hideMark/>
          </w:tcPr>
          <w:p w14:paraId="55C06F17" w14:textId="77777777" w:rsidR="00F23861" w:rsidRDefault="00F23861" w:rsidP="00F23861">
            <w:pPr>
              <w:ind w:right="113"/>
              <w:rPr>
                <w:rFonts w:cs="Calibri"/>
              </w:rPr>
            </w:pPr>
            <w:r>
              <w:rPr>
                <w:rFonts w:cs="Calibri"/>
              </w:rPr>
              <w:t xml:space="preserve">Maritime navigation and radiocommunication equipment and systems – digital interfaces </w:t>
            </w:r>
            <w:r>
              <w:rPr>
                <w:rFonts w:asciiTheme="minorHAnsi" w:hAnsiTheme="minorHAnsi" w:cstheme="minorHAnsi"/>
              </w:rPr>
              <w:t>Part 460: Ethernet interconnection – safety and security</w:t>
            </w:r>
          </w:p>
        </w:tc>
      </w:tr>
      <w:tr w:rsidR="00F23861" w14:paraId="3017AACD" w14:textId="77777777" w:rsidTr="00F23861">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C48B23" w14:textId="77777777" w:rsidR="00F23861" w:rsidRDefault="00F23861" w:rsidP="00F23861">
            <w:pPr>
              <w:rPr>
                <w:rFonts w:cs="Calibri"/>
                <w:b/>
                <w:sz w:val="22"/>
                <w:szCs w:val="22"/>
                <w:lang w:eastAsia="ko-KR"/>
              </w:rPr>
            </w:pP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301A7191" w14:textId="77777777" w:rsidR="00F23861" w:rsidRDefault="00F23861" w:rsidP="00F23861">
            <w:pPr>
              <w:ind w:right="113"/>
              <w:jc w:val="center"/>
              <w:rPr>
                <w:rFonts w:cs="Calibri"/>
              </w:rPr>
            </w:pPr>
            <w:r>
              <w:rPr>
                <w:rFonts w:cs="Calibri"/>
              </w:rPr>
              <w:t>IEC 63154</w:t>
            </w:r>
          </w:p>
        </w:tc>
        <w:tc>
          <w:tcPr>
            <w:tcW w:w="5635" w:type="dxa"/>
            <w:tcBorders>
              <w:top w:val="single" w:sz="4" w:space="0" w:color="000000"/>
              <w:left w:val="single" w:sz="4" w:space="0" w:color="000000"/>
              <w:bottom w:val="single" w:sz="4" w:space="0" w:color="000000"/>
              <w:right w:val="single" w:sz="4" w:space="0" w:color="000000"/>
            </w:tcBorders>
            <w:hideMark/>
          </w:tcPr>
          <w:p w14:paraId="018395D5" w14:textId="77777777" w:rsidR="00F23861" w:rsidRDefault="00F23861" w:rsidP="00F23861">
            <w:pPr>
              <w:ind w:right="113"/>
              <w:rPr>
                <w:rFonts w:cs="Calibri"/>
              </w:rPr>
            </w:pPr>
            <w:r>
              <w:rPr>
                <w:rFonts w:cs="Calibri"/>
              </w:rPr>
              <w:t xml:space="preserve">Maritime navigation and radiocommunication equipment and systems – Cybersecurity – </w:t>
            </w:r>
            <w:r>
              <w:rPr>
                <w:rFonts w:asciiTheme="minorHAnsi" w:hAnsiTheme="minorHAnsi" w:cstheme="minorHAnsi"/>
              </w:rPr>
              <w:t xml:space="preserve"> General requirements, methods of testing and required test results</w:t>
            </w:r>
          </w:p>
        </w:tc>
      </w:tr>
      <w:tr w:rsidR="00F23861" w14:paraId="1CFD460D" w14:textId="77777777" w:rsidTr="00F23861">
        <w:tc>
          <w:tcPr>
            <w:tcW w:w="1560" w:type="dxa"/>
            <w:tcBorders>
              <w:top w:val="single" w:sz="4" w:space="0" w:color="000000"/>
              <w:left w:val="single" w:sz="4" w:space="0" w:color="000000"/>
              <w:bottom w:val="single" w:sz="4" w:space="0" w:color="000000"/>
              <w:right w:val="single" w:sz="4" w:space="0" w:color="000000"/>
            </w:tcBorders>
            <w:vAlign w:val="center"/>
            <w:hideMark/>
          </w:tcPr>
          <w:p w14:paraId="17004A93" w14:textId="77777777" w:rsidR="00F23861" w:rsidRDefault="00F23861" w:rsidP="00F23861">
            <w:pPr>
              <w:ind w:right="113"/>
              <w:jc w:val="center"/>
              <w:rPr>
                <w:rFonts w:cs="Calibri"/>
                <w:b/>
                <w:lang w:eastAsia="ko-KR"/>
              </w:rPr>
            </w:pPr>
            <w:r>
              <w:rPr>
                <w:rFonts w:cs="Calibri"/>
                <w:b/>
                <w:lang w:eastAsia="ko-KR"/>
              </w:rPr>
              <w:t>Maritime digital devices</w:t>
            </w:r>
          </w:p>
        </w:tc>
        <w:tc>
          <w:tcPr>
            <w:tcW w:w="7619" w:type="dxa"/>
            <w:gridSpan w:val="2"/>
            <w:tcBorders>
              <w:top w:val="single" w:sz="4" w:space="0" w:color="000000"/>
              <w:left w:val="single" w:sz="4" w:space="0" w:color="000000"/>
              <w:bottom w:val="single" w:sz="4" w:space="0" w:color="000000"/>
              <w:right w:val="single" w:sz="4" w:space="0" w:color="000000"/>
            </w:tcBorders>
            <w:vAlign w:val="center"/>
            <w:hideMark/>
          </w:tcPr>
          <w:p w14:paraId="0139AF0D" w14:textId="77777777" w:rsidR="00F23861" w:rsidRDefault="00F23861" w:rsidP="00F23861">
            <w:pPr>
              <w:ind w:right="113"/>
              <w:rPr>
                <w:rFonts w:cs="Calibri"/>
              </w:rPr>
            </w:pPr>
            <w:r>
              <w:rPr>
                <w:rFonts w:cs="Calibri"/>
              </w:rPr>
              <w:t>To be considered above international standard</w:t>
            </w:r>
            <w:r>
              <w:rPr>
                <w:rFonts w:cs="Calibri"/>
                <w:lang w:eastAsia="ko-KR"/>
              </w:rPr>
              <w:t>s</w:t>
            </w:r>
            <w:r>
              <w:rPr>
                <w:rFonts w:cs="Calibri"/>
              </w:rPr>
              <w:t xml:space="preserve"> as a reference</w:t>
            </w:r>
          </w:p>
        </w:tc>
      </w:tr>
    </w:tbl>
    <w:p w14:paraId="3B752506" w14:textId="69F5D0A2" w:rsidR="00F23861" w:rsidRDefault="00F23861" w:rsidP="00F23861">
      <w:pPr>
        <w:tabs>
          <w:tab w:val="left" w:pos="-709"/>
        </w:tabs>
        <w:ind w:left="-993" w:right="-813"/>
        <w:jc w:val="both"/>
        <w:rPr>
          <w:lang w:eastAsia="fr-FR"/>
        </w:rPr>
      </w:pPr>
    </w:p>
    <w:p w14:paraId="1651D6D5" w14:textId="3B793AD2" w:rsidR="00EF3EAB" w:rsidRDefault="00EF3EAB" w:rsidP="00F23861">
      <w:pPr>
        <w:tabs>
          <w:tab w:val="left" w:pos="-709"/>
        </w:tabs>
        <w:ind w:left="-993" w:right="-813"/>
        <w:jc w:val="both"/>
        <w:rPr>
          <w:lang w:eastAsia="fr-FR"/>
        </w:rPr>
      </w:pPr>
      <w:r w:rsidRPr="00FF5C85">
        <w:rPr>
          <w:highlight w:val="lightGray"/>
          <w:lang w:eastAsia="fr-FR"/>
        </w:rPr>
        <w:t>JM – Maybe</w:t>
      </w:r>
      <w:r w:rsidR="008722BC" w:rsidRPr="00FF5C85">
        <w:rPr>
          <w:highlight w:val="lightGray"/>
          <w:lang w:eastAsia="fr-FR"/>
        </w:rPr>
        <w:t xml:space="preserve"> also make </w:t>
      </w:r>
      <w:r w:rsidRPr="00FF5C85">
        <w:rPr>
          <w:highlight w:val="lightGray"/>
          <w:lang w:eastAsia="fr-FR"/>
        </w:rPr>
        <w:t xml:space="preserve">a reference to </w:t>
      </w:r>
      <w:r w:rsidR="008722BC" w:rsidRPr="00FF5C85">
        <w:rPr>
          <w:highlight w:val="lightGray"/>
          <w:lang w:eastAsia="fr-FR"/>
        </w:rPr>
        <w:t xml:space="preserve">MSC-FAL.1/Circ.3. Not sure </w:t>
      </w:r>
      <w:r w:rsidR="005F6C92">
        <w:rPr>
          <w:highlight w:val="lightGray"/>
          <w:lang w:eastAsia="fr-FR"/>
        </w:rPr>
        <w:t>about the audience</w:t>
      </w:r>
      <w:r w:rsidR="00693901" w:rsidRPr="00FF5C85">
        <w:rPr>
          <w:highlight w:val="lightGray"/>
          <w:lang w:eastAsia="fr-FR"/>
        </w:rPr>
        <w:t xml:space="preserve"> of this section. Maybe there should be a distinction between </w:t>
      </w:r>
      <w:r w:rsidR="00C40AF2" w:rsidRPr="00FF5C85">
        <w:rPr>
          <w:highlight w:val="lightGray"/>
          <w:lang w:eastAsia="fr-FR"/>
        </w:rPr>
        <w:t>Users and Producers of digital maritime services / devices?</w:t>
      </w:r>
    </w:p>
    <w:p w14:paraId="181A18AB" w14:textId="20B1E97F" w:rsidR="00F23861" w:rsidRDefault="004A2A0C" w:rsidP="00F23861">
      <w:pPr>
        <w:tabs>
          <w:tab w:val="left" w:pos="-709"/>
        </w:tabs>
        <w:ind w:left="-993" w:right="-813"/>
        <w:jc w:val="both"/>
        <w:rPr>
          <w:lang w:eastAsia="fr-FR"/>
        </w:rPr>
      </w:pPr>
      <w:r>
        <w:rPr>
          <w:highlight w:val="green"/>
          <w:lang w:eastAsia="fr-FR"/>
        </w:rPr>
        <w:t>WG 1 – to develop c</w:t>
      </w:r>
      <w:r w:rsidR="00F23861" w:rsidRPr="006813C4">
        <w:rPr>
          <w:highlight w:val="green"/>
          <w:lang w:eastAsia="fr-FR"/>
        </w:rPr>
        <w:t>losing paras</w:t>
      </w:r>
      <w:r w:rsidR="00F23861">
        <w:rPr>
          <w:lang w:eastAsia="fr-FR"/>
        </w:rPr>
        <w:t xml:space="preserve"> </w:t>
      </w:r>
    </w:p>
    <w:p w14:paraId="3C312885" w14:textId="77777777" w:rsidR="00F23861" w:rsidRDefault="00F23861" w:rsidP="00F23861">
      <w:pPr>
        <w:tabs>
          <w:tab w:val="left" w:pos="-709"/>
        </w:tabs>
        <w:ind w:left="-993" w:right="-813"/>
        <w:jc w:val="both"/>
        <w:rPr>
          <w:lang w:eastAsia="fr-FR"/>
        </w:rPr>
      </w:pPr>
    </w:p>
    <w:p w14:paraId="44EC4C56" w14:textId="77777777" w:rsidR="00F23861" w:rsidRDefault="00F23861" w:rsidP="00F23861">
      <w:pPr>
        <w:rPr>
          <w:lang w:eastAsia="fr-FR"/>
        </w:rPr>
      </w:pPr>
      <w:r>
        <w:rPr>
          <w:lang w:eastAsia="fr-FR"/>
        </w:rPr>
        <w:br w:type="page"/>
      </w:r>
    </w:p>
    <w:p w14:paraId="205619C7" w14:textId="5F5C65D5" w:rsidR="00F644E1" w:rsidRDefault="00F644E1" w:rsidP="00F23861">
      <w:pPr>
        <w:pStyle w:val="Titre1"/>
      </w:pPr>
      <w:bookmarkStart w:id="807" w:name="_Toc49769390"/>
      <w:r>
        <w:lastRenderedPageBreak/>
        <w:t>Other services</w:t>
      </w:r>
      <w:bookmarkEnd w:id="807"/>
    </w:p>
    <w:p w14:paraId="1C80EA39" w14:textId="394B42DA" w:rsidR="00F644E1" w:rsidRDefault="00233BCB" w:rsidP="00F644E1">
      <w:pPr>
        <w:pStyle w:val="Titre2"/>
      </w:pPr>
      <w:bookmarkStart w:id="808" w:name="_Ref42071636"/>
      <w:r>
        <w:t xml:space="preserve"> </w:t>
      </w:r>
      <w:bookmarkStart w:id="809" w:name="_Toc49769391"/>
      <w:ins w:id="810" w:author="Jeffrey" w:date="2021-03-05T10:00:00Z">
        <w:r w:rsidR="002B0400">
          <w:t>e</w:t>
        </w:r>
      </w:ins>
      <w:del w:id="811" w:author="Jeffrey" w:date="2021-03-05T10:00:00Z">
        <w:r w:rsidR="00F644E1" w:rsidDel="002B0400">
          <w:delText>E</w:delText>
        </w:r>
      </w:del>
      <w:r w:rsidR="00F644E1">
        <w:t>-</w:t>
      </w:r>
      <w:ins w:id="812" w:author="Jeffrey" w:date="2021-03-05T10:00:00Z">
        <w:r w:rsidR="002B0400">
          <w:t>N</w:t>
        </w:r>
      </w:ins>
      <w:del w:id="813" w:author="Jeffrey" w:date="2021-03-05T10:00:00Z">
        <w:r w:rsidR="00F644E1" w:rsidDel="002B0400">
          <w:delText>n</w:delText>
        </w:r>
      </w:del>
      <w:r w:rsidR="00F644E1">
        <w:t>avigation</w:t>
      </w:r>
      <w:bookmarkEnd w:id="808"/>
      <w:bookmarkEnd w:id="809"/>
    </w:p>
    <w:p w14:paraId="489F9AF1" w14:textId="38DD4A87" w:rsidR="00982671" w:rsidRPr="00AA3427" w:rsidRDefault="00982671" w:rsidP="00F644E1">
      <w:pPr>
        <w:pStyle w:val="Titre3"/>
      </w:pPr>
      <w:bookmarkStart w:id="814" w:name="_Toc49769392"/>
      <w:r w:rsidRPr="00AA3427">
        <w:t>Introduction</w:t>
      </w:r>
      <w:bookmarkEnd w:id="0"/>
      <w:bookmarkEnd w:id="814"/>
    </w:p>
    <w:p w14:paraId="2E07E306" w14:textId="301A099D" w:rsidR="00982671" w:rsidRPr="00982671" w:rsidRDefault="00982671" w:rsidP="00982671">
      <w:pPr>
        <w:tabs>
          <w:tab w:val="left" w:pos="-709"/>
        </w:tabs>
        <w:ind w:left="-993" w:right="-813"/>
        <w:jc w:val="both"/>
        <w:rPr>
          <w:sz w:val="24"/>
          <w:szCs w:val="24"/>
        </w:rPr>
      </w:pPr>
      <w:r w:rsidRPr="00982671">
        <w:rPr>
          <w:sz w:val="24"/>
          <w:szCs w:val="24"/>
        </w:rPr>
        <w:t xml:space="preserve">The </w:t>
      </w:r>
      <w:r w:rsidR="00490375" w:rsidRPr="00982671">
        <w:rPr>
          <w:sz w:val="24"/>
          <w:szCs w:val="24"/>
        </w:rPr>
        <w:t>IMO</w:t>
      </w:r>
      <w:r w:rsidR="00490375">
        <w:rPr>
          <w:sz w:val="24"/>
          <w:szCs w:val="24"/>
        </w:rPr>
        <w:t>-led</w:t>
      </w:r>
      <w:r w:rsidR="00490375">
        <w:rPr>
          <w:rStyle w:val="Appelnotedebasdep"/>
          <w:sz w:val="24"/>
          <w:szCs w:val="24"/>
        </w:rPr>
        <w:footnoteReference w:id="6"/>
      </w:r>
      <w:r w:rsidR="00490375">
        <w:rPr>
          <w:sz w:val="24"/>
          <w:szCs w:val="24"/>
        </w:rPr>
        <w:t xml:space="preserve"> </w:t>
      </w:r>
      <w:r w:rsidRPr="00982671">
        <w:rPr>
          <w:sz w:val="24"/>
          <w:szCs w:val="24"/>
        </w:rPr>
        <w:t>initiative termed e-Navigation</w:t>
      </w:r>
      <w:r w:rsidR="00490375">
        <w:rPr>
          <w:rStyle w:val="Appelnotedebasdep"/>
          <w:sz w:val="24"/>
          <w:szCs w:val="24"/>
        </w:rPr>
        <w:footnoteReference w:id="7"/>
      </w:r>
      <w:r w:rsidRPr="00982671">
        <w:rPr>
          <w:sz w:val="24"/>
          <w:szCs w:val="24"/>
        </w:rPr>
        <w:t xml:space="preserve"> is a concept which covers many disciplines.</w:t>
      </w:r>
      <w:r w:rsidR="006813C4">
        <w:rPr>
          <w:sz w:val="24"/>
          <w:szCs w:val="24"/>
        </w:rPr>
        <w:t xml:space="preserve">  Earlier, section 9.1 has introduced and described the concept.</w:t>
      </w:r>
    </w:p>
    <w:p w14:paraId="7F9D1DFD" w14:textId="77777777" w:rsidR="00982671" w:rsidRPr="00982671" w:rsidRDefault="00982671" w:rsidP="00982671">
      <w:pPr>
        <w:tabs>
          <w:tab w:val="left" w:pos="-709"/>
        </w:tabs>
        <w:ind w:left="-993" w:right="-813"/>
        <w:jc w:val="both"/>
        <w:rPr>
          <w:sz w:val="24"/>
          <w:szCs w:val="24"/>
        </w:rPr>
      </w:pPr>
      <w:r w:rsidRPr="00982671">
        <w:rPr>
          <w:sz w:val="24"/>
          <w:szCs w:val="24"/>
        </w:rPr>
        <w:t>Stated simply, the goal of e-Navigation is to provide harmonised information in electronic formats, in a seamless, customised and efficient manner, to better-designed navigational systems on board. Ashore, e-Navigation aims to streamline the way maritime authorities, agencies and other stakeholders gather and exchange information.</w:t>
      </w:r>
    </w:p>
    <w:p w14:paraId="23055BCA" w14:textId="77777777" w:rsidR="00490375" w:rsidRDefault="00982671" w:rsidP="00490375">
      <w:pPr>
        <w:tabs>
          <w:tab w:val="left" w:pos="-709"/>
        </w:tabs>
        <w:ind w:left="-993" w:right="-813"/>
        <w:jc w:val="both"/>
        <w:rPr>
          <w:sz w:val="24"/>
          <w:szCs w:val="24"/>
        </w:rPr>
      </w:pPr>
      <w:r w:rsidRPr="00982671">
        <w:rPr>
          <w:sz w:val="24"/>
          <w:szCs w:val="24"/>
        </w:rPr>
        <w:t>This chapter provides a brief history of the</w:t>
      </w:r>
      <w:r>
        <w:rPr>
          <w:sz w:val="24"/>
          <w:szCs w:val="24"/>
        </w:rPr>
        <w:t xml:space="preserve"> </w:t>
      </w:r>
      <w:r w:rsidRPr="00982671">
        <w:rPr>
          <w:sz w:val="24"/>
          <w:szCs w:val="24"/>
        </w:rPr>
        <w:t>development of e-Navigation and describes the areas that IALA has been involved in.</w:t>
      </w:r>
    </w:p>
    <w:p w14:paraId="46183F89" w14:textId="44E75B01" w:rsidR="00982671" w:rsidRPr="00AA3427" w:rsidRDefault="00982671" w:rsidP="00F644E1">
      <w:pPr>
        <w:pStyle w:val="Titre3"/>
      </w:pPr>
      <w:bookmarkStart w:id="815" w:name="_Toc33535773"/>
      <w:bookmarkStart w:id="816" w:name="_Toc49769393"/>
      <w:r w:rsidRPr="005D78B5">
        <w:t>Background</w:t>
      </w:r>
      <w:bookmarkEnd w:id="815"/>
      <w:bookmarkEnd w:id="816"/>
    </w:p>
    <w:p w14:paraId="5B6AA404" w14:textId="0874C889" w:rsidR="00982671" w:rsidRPr="00AA3427" w:rsidRDefault="00982671" w:rsidP="00F644E1">
      <w:pPr>
        <w:pStyle w:val="Titre4"/>
      </w:pPr>
      <w:bookmarkStart w:id="817" w:name="_Toc33535774"/>
      <w:r w:rsidRPr="00982671">
        <w:t>Origins</w:t>
      </w:r>
      <w:bookmarkEnd w:id="817"/>
    </w:p>
    <w:p w14:paraId="25230964" w14:textId="6B7B283E" w:rsidR="00982671" w:rsidRPr="00982671" w:rsidRDefault="00982671" w:rsidP="00982671">
      <w:pPr>
        <w:tabs>
          <w:tab w:val="left" w:pos="-709"/>
        </w:tabs>
        <w:ind w:left="-993" w:right="-813"/>
        <w:jc w:val="both"/>
        <w:rPr>
          <w:sz w:val="24"/>
          <w:szCs w:val="24"/>
        </w:rPr>
      </w:pPr>
      <w:r w:rsidRPr="00982671">
        <w:rPr>
          <w:sz w:val="24"/>
          <w:szCs w:val="24"/>
        </w:rPr>
        <w:t>In 2006, the International Maritime Organization (a proposal from seven of its Member States, which requested IMO develop an e-Navigation strategy.</w:t>
      </w:r>
    </w:p>
    <w:p w14:paraId="52603AB3" w14:textId="77777777" w:rsidR="00982671" w:rsidRPr="00982671" w:rsidRDefault="00982671" w:rsidP="00982671">
      <w:pPr>
        <w:tabs>
          <w:tab w:val="left" w:pos="-709"/>
        </w:tabs>
        <w:ind w:left="-993" w:right="-813"/>
        <w:jc w:val="both"/>
        <w:rPr>
          <w:sz w:val="24"/>
          <w:szCs w:val="24"/>
        </w:rPr>
      </w:pPr>
      <w:r w:rsidRPr="00982671">
        <w:rPr>
          <w:sz w:val="24"/>
          <w:szCs w:val="24"/>
        </w:rPr>
        <w:t xml:space="preserve">The aim of the proposal was to </w:t>
      </w:r>
      <w:r w:rsidRPr="00AC2791">
        <w:rPr>
          <w:i/>
          <w:sz w:val="24"/>
          <w:szCs w:val="24"/>
        </w:rPr>
        <w:t>“...develop a strategic vision for the utilization of existing and new navigational tools, in particular electronic tools, in a holistic and systematic manner.”</w:t>
      </w:r>
      <w:r w:rsidRPr="00982671">
        <w:rPr>
          <w:sz w:val="24"/>
          <w:szCs w:val="24"/>
        </w:rPr>
        <w:t xml:space="preserve"> (MSC 81/23/10). The sponsors of the submission were concerned that if the introduction of new technology remained uncoordinated, it would result in a lack of standardization on board and an increased level of complexity. The proposed e-Navigation vision was to create an overarching system that would provide a greater level of safety and incident prevention, resulting in reduced navigation-related accidents. </w:t>
      </w:r>
    </w:p>
    <w:p w14:paraId="5A53FE42" w14:textId="0180EA4E" w:rsidR="00982671" w:rsidRPr="00982671" w:rsidRDefault="00982671" w:rsidP="00982671">
      <w:pPr>
        <w:tabs>
          <w:tab w:val="left" w:pos="-709"/>
        </w:tabs>
        <w:ind w:left="-993" w:right="-813"/>
        <w:jc w:val="both"/>
        <w:rPr>
          <w:sz w:val="24"/>
          <w:szCs w:val="24"/>
        </w:rPr>
      </w:pPr>
      <w:r w:rsidRPr="00982671">
        <w:rPr>
          <w:sz w:val="24"/>
          <w:szCs w:val="24"/>
        </w:rPr>
        <w:t>IMO led other international organisations, notably IALA and the International Hydrographic Organization (IHO) and developed a strategy for the development and implementation of e-Navigation in 2008 (MSC85/26/Add.1</w:t>
      </w:r>
      <w:r w:rsidR="00317250">
        <w:rPr>
          <w:sz w:val="24"/>
          <w:szCs w:val="24"/>
        </w:rPr>
        <w:t>,</w:t>
      </w:r>
      <w:r w:rsidRPr="00982671">
        <w:rPr>
          <w:sz w:val="24"/>
          <w:szCs w:val="24"/>
        </w:rPr>
        <w:t xml:space="preserve"> Annex 20). </w:t>
      </w:r>
    </w:p>
    <w:p w14:paraId="4667B2E5" w14:textId="49242AFE" w:rsidR="00982671" w:rsidRPr="00982671" w:rsidRDefault="00982671" w:rsidP="00982671">
      <w:pPr>
        <w:tabs>
          <w:tab w:val="left" w:pos="-709"/>
        </w:tabs>
        <w:ind w:left="-993" w:right="-813"/>
        <w:jc w:val="both"/>
        <w:rPr>
          <w:sz w:val="24"/>
          <w:szCs w:val="24"/>
        </w:rPr>
      </w:pPr>
      <w:r w:rsidRPr="00982671">
        <w:rPr>
          <w:sz w:val="24"/>
          <w:szCs w:val="24"/>
        </w:rPr>
        <w:t>A plan to implement the strategy, termed the Strategy Implementation Plan (SIP), was completed in 2014 (NCSR1/28 Annex 7).  This was reviewed and updated in 2018 (MSC.1/Circ.1595).</w:t>
      </w:r>
    </w:p>
    <w:p w14:paraId="58A12C61" w14:textId="77777777" w:rsidR="008B7DE9" w:rsidRPr="008B7DE9" w:rsidRDefault="008B7DE9" w:rsidP="008B7DE9">
      <w:pPr>
        <w:rPr>
          <w:lang w:eastAsia="fr-FR"/>
        </w:rPr>
      </w:pPr>
      <w:bookmarkStart w:id="818" w:name="_Toc33535775"/>
    </w:p>
    <w:p w14:paraId="1346D568" w14:textId="2224EE19" w:rsidR="00982671" w:rsidRPr="00AA3427" w:rsidRDefault="00233BCB" w:rsidP="00F644E1">
      <w:pPr>
        <w:pStyle w:val="Titre2"/>
      </w:pPr>
      <w:r>
        <w:lastRenderedPageBreak/>
        <w:t xml:space="preserve"> </w:t>
      </w:r>
      <w:bookmarkStart w:id="819" w:name="_Toc49769394"/>
      <w:r w:rsidR="00982671" w:rsidRPr="00AA3427">
        <w:t>IMO’s s</w:t>
      </w:r>
      <w:r w:rsidR="000A67EE">
        <w:t xml:space="preserve">trategy for the development and </w:t>
      </w:r>
      <w:r w:rsidR="00982671" w:rsidRPr="00AA3427">
        <w:t>implementation of e-Navigation</w:t>
      </w:r>
      <w:bookmarkEnd w:id="818"/>
      <w:bookmarkEnd w:id="819"/>
    </w:p>
    <w:p w14:paraId="0410C99D" w14:textId="6C47457F" w:rsidR="00982671" w:rsidRPr="00AA3427" w:rsidRDefault="00982671" w:rsidP="00F644E1">
      <w:pPr>
        <w:pStyle w:val="Titre3"/>
      </w:pPr>
      <w:bookmarkStart w:id="820" w:name="_Toc33535776"/>
      <w:bookmarkStart w:id="821" w:name="_Toc49769395"/>
      <w:r w:rsidRPr="00AA3427">
        <w:t>The case for e-Navigation</w:t>
      </w:r>
      <w:bookmarkEnd w:id="820"/>
      <w:bookmarkEnd w:id="821"/>
    </w:p>
    <w:p w14:paraId="131335C6" w14:textId="54A2444C" w:rsidR="00982671" w:rsidRPr="00723E5A" w:rsidRDefault="00982671" w:rsidP="00723E5A">
      <w:pPr>
        <w:tabs>
          <w:tab w:val="left" w:pos="-709"/>
        </w:tabs>
        <w:ind w:left="-993" w:right="-813"/>
        <w:jc w:val="both"/>
        <w:rPr>
          <w:sz w:val="24"/>
          <w:szCs w:val="24"/>
        </w:rPr>
      </w:pPr>
      <w:r w:rsidRPr="00723E5A">
        <w:rPr>
          <w:sz w:val="24"/>
          <w:szCs w:val="24"/>
        </w:rPr>
        <w:t>The IMO strategy for e-Navigation (MSC 85/26/Add.1</w:t>
      </w:r>
      <w:r w:rsidR="00317250">
        <w:rPr>
          <w:sz w:val="24"/>
          <w:szCs w:val="24"/>
        </w:rPr>
        <w:t>,</w:t>
      </w:r>
      <w:r w:rsidRPr="00723E5A">
        <w:rPr>
          <w:sz w:val="24"/>
          <w:szCs w:val="24"/>
        </w:rPr>
        <w:t xml:space="preserve"> Annex 20) states that about 60% of collisions and groundings are caused by direct human error. Despite advances in bridge resource management training, it seems that the majority of watch-keeping officers make critical decisions for navigation and collision avoidance in isolation. This is partly due to a general reduction in manning, it states.</w:t>
      </w:r>
    </w:p>
    <w:p w14:paraId="6302A712" w14:textId="77777777" w:rsidR="00982671" w:rsidRPr="00723E5A" w:rsidRDefault="00982671" w:rsidP="00723E5A">
      <w:pPr>
        <w:tabs>
          <w:tab w:val="left" w:pos="-709"/>
        </w:tabs>
        <w:ind w:left="-993" w:right="-813"/>
        <w:jc w:val="both"/>
        <w:rPr>
          <w:sz w:val="24"/>
          <w:szCs w:val="24"/>
        </w:rPr>
      </w:pPr>
      <w:r w:rsidRPr="00723E5A">
        <w:rPr>
          <w:sz w:val="24"/>
          <w:szCs w:val="24"/>
        </w:rPr>
        <w:t>The IMO strategy also states that in human reliability analysis, the presence of someone checking the decision making process improves reliability by a factor of 10. If e-Navigation can assist in improving this aspect, through well-designed on-board systems and closer cooperation with vessel traffic management (VTM) systems ashore, the risk of collisions and grounding (and their inherent liabilities and costs to administrations) can be dramatically reduced.</w:t>
      </w:r>
    </w:p>
    <w:p w14:paraId="0F6416CD" w14:textId="0109EF79" w:rsidR="00982671" w:rsidRPr="00AA3427" w:rsidRDefault="00982671" w:rsidP="00F644E1">
      <w:pPr>
        <w:pStyle w:val="Titre4"/>
      </w:pPr>
      <w:bookmarkStart w:id="822" w:name="_Toc33535777"/>
      <w:r w:rsidRPr="00AA3427">
        <w:t>Vision</w:t>
      </w:r>
      <w:bookmarkEnd w:id="822"/>
    </w:p>
    <w:p w14:paraId="0DCB7FD5" w14:textId="77777777" w:rsidR="00982671" w:rsidRPr="00723E5A" w:rsidRDefault="00982671" w:rsidP="00723E5A">
      <w:pPr>
        <w:tabs>
          <w:tab w:val="left" w:pos="-709"/>
        </w:tabs>
        <w:ind w:left="-993" w:right="-813"/>
        <w:jc w:val="both"/>
        <w:rPr>
          <w:sz w:val="24"/>
          <w:szCs w:val="24"/>
        </w:rPr>
      </w:pPr>
      <w:r w:rsidRPr="00723E5A">
        <w:rPr>
          <w:sz w:val="24"/>
          <w:szCs w:val="24"/>
        </w:rPr>
        <w:t>The IMO vision for e-Navigation includes the following general expectations for on-board, ashore and communications elements:</w:t>
      </w:r>
    </w:p>
    <w:p w14:paraId="6B60EBBD" w14:textId="77777777" w:rsidR="00982671" w:rsidRPr="00723E5A" w:rsidRDefault="00982671" w:rsidP="00F644E1">
      <w:pPr>
        <w:pStyle w:val="Titre4"/>
      </w:pPr>
      <w:r w:rsidRPr="00723E5A">
        <w:t>On-board</w:t>
      </w:r>
    </w:p>
    <w:p w14:paraId="0040A08F" w14:textId="1B43DF77" w:rsidR="00982671" w:rsidRPr="00723E5A" w:rsidRDefault="00982671" w:rsidP="00723E5A">
      <w:pPr>
        <w:tabs>
          <w:tab w:val="left" w:pos="-709"/>
        </w:tabs>
        <w:ind w:left="-993" w:right="-813"/>
        <w:jc w:val="both"/>
        <w:rPr>
          <w:sz w:val="24"/>
          <w:szCs w:val="24"/>
        </w:rPr>
      </w:pPr>
      <w:r w:rsidRPr="00723E5A">
        <w:rPr>
          <w:sz w:val="24"/>
          <w:szCs w:val="24"/>
        </w:rPr>
        <w:t>Navigation systems that benefit from the integration of own ship sensors, supporting information, a standard user interface and a comprehensive system for managing guard zones and alerts. Core elements of such a system will include actively engaging the mariner in the process of navigation, to carry out their duties in the most efficient manner, while preventing distraction and overb</w:t>
      </w:r>
      <w:r w:rsidR="00317250">
        <w:rPr>
          <w:sz w:val="24"/>
          <w:szCs w:val="24"/>
        </w:rPr>
        <w:t>urdening.</w:t>
      </w:r>
    </w:p>
    <w:p w14:paraId="4A5C3AD5" w14:textId="77777777" w:rsidR="00982671" w:rsidRPr="00723E5A" w:rsidRDefault="00982671" w:rsidP="00F644E1">
      <w:pPr>
        <w:pStyle w:val="Titre4"/>
      </w:pPr>
      <w:r w:rsidRPr="00723E5A">
        <w:t>Ashore</w:t>
      </w:r>
    </w:p>
    <w:p w14:paraId="4F49CFA7" w14:textId="0F8DAD25" w:rsidR="00982671" w:rsidRPr="00723E5A" w:rsidRDefault="00982671" w:rsidP="00723E5A">
      <w:pPr>
        <w:tabs>
          <w:tab w:val="left" w:pos="-709"/>
        </w:tabs>
        <w:ind w:left="-993" w:right="-813"/>
        <w:jc w:val="both"/>
        <w:rPr>
          <w:sz w:val="24"/>
          <w:szCs w:val="24"/>
        </w:rPr>
      </w:pPr>
      <w:r w:rsidRPr="00723E5A">
        <w:rPr>
          <w:sz w:val="24"/>
          <w:szCs w:val="24"/>
        </w:rPr>
        <w:t>The management of vessel traffic and related services from ashore, enhanced through better provision, coordination and exchange of comprehensive data in formats that will be more easily understood and utilized by shore-based operators in support o</w:t>
      </w:r>
      <w:r w:rsidR="00317250">
        <w:rPr>
          <w:sz w:val="24"/>
          <w:szCs w:val="24"/>
        </w:rPr>
        <w:t xml:space="preserve">f vessel safety and efficiency. </w:t>
      </w:r>
    </w:p>
    <w:p w14:paraId="45DB000E" w14:textId="77777777" w:rsidR="00982671" w:rsidRPr="00723E5A" w:rsidRDefault="00982671" w:rsidP="00F644E1">
      <w:pPr>
        <w:pStyle w:val="Titre4"/>
      </w:pPr>
      <w:r w:rsidRPr="00723E5A">
        <w:t>Communications</w:t>
      </w:r>
    </w:p>
    <w:p w14:paraId="7D9DF638" w14:textId="77777777" w:rsidR="00982671" w:rsidRPr="00723E5A" w:rsidRDefault="00982671" w:rsidP="00723E5A">
      <w:pPr>
        <w:tabs>
          <w:tab w:val="left" w:pos="-709"/>
        </w:tabs>
        <w:ind w:left="-993" w:right="-813"/>
        <w:jc w:val="both"/>
        <w:rPr>
          <w:sz w:val="24"/>
          <w:szCs w:val="24"/>
        </w:rPr>
      </w:pPr>
      <w:r w:rsidRPr="00723E5A">
        <w:rPr>
          <w:sz w:val="24"/>
          <w:szCs w:val="24"/>
        </w:rPr>
        <w:t>An infrastructure providing authorized seamless information transfer on board ship, between ships, between ship and shore and between shore authorities and other parties with many related benefits.</w:t>
      </w:r>
    </w:p>
    <w:p w14:paraId="671E754B" w14:textId="52C48D59" w:rsidR="00982671" w:rsidRPr="00AA3427" w:rsidRDefault="00982671" w:rsidP="00F644E1">
      <w:pPr>
        <w:pStyle w:val="Titre3"/>
      </w:pPr>
      <w:bookmarkStart w:id="823" w:name="_Toc33535778"/>
      <w:bookmarkStart w:id="824" w:name="_Toc49769396"/>
      <w:r w:rsidRPr="00AA3427">
        <w:t>Definition</w:t>
      </w:r>
      <w:bookmarkEnd w:id="823"/>
      <w:bookmarkEnd w:id="824"/>
    </w:p>
    <w:p w14:paraId="1686AAE5" w14:textId="77777777" w:rsidR="00982671" w:rsidRPr="00723E5A" w:rsidRDefault="00982671" w:rsidP="00723E5A">
      <w:pPr>
        <w:tabs>
          <w:tab w:val="left" w:pos="-709"/>
        </w:tabs>
        <w:ind w:left="-993" w:right="-813"/>
        <w:jc w:val="both"/>
        <w:rPr>
          <w:sz w:val="24"/>
          <w:szCs w:val="24"/>
        </w:rPr>
      </w:pPr>
      <w:r w:rsidRPr="00723E5A">
        <w:rPr>
          <w:sz w:val="24"/>
          <w:szCs w:val="24"/>
        </w:rPr>
        <w:t xml:space="preserve">The IMO strategy defines e-Navigation as the </w:t>
      </w:r>
      <w:r w:rsidRPr="00317250">
        <w:rPr>
          <w:i/>
          <w:sz w:val="24"/>
          <w:szCs w:val="24"/>
        </w:rPr>
        <w:t>“harmonised collection, integration, exchange, presentation and analysis of maritime information on-board and ashore by electronic means to enhance berth-to-berth navigation and related services, for safety and security at sea and protection of the marine environment.”</w:t>
      </w:r>
    </w:p>
    <w:p w14:paraId="4756D534" w14:textId="77777777" w:rsidR="00982671" w:rsidRPr="00723E5A" w:rsidRDefault="00982671" w:rsidP="00723E5A">
      <w:pPr>
        <w:tabs>
          <w:tab w:val="left" w:pos="-709"/>
        </w:tabs>
        <w:ind w:left="-993" w:right="-813"/>
        <w:jc w:val="both"/>
        <w:rPr>
          <w:sz w:val="24"/>
          <w:szCs w:val="24"/>
        </w:rPr>
      </w:pPr>
      <w:r w:rsidRPr="00723E5A">
        <w:rPr>
          <w:sz w:val="24"/>
          <w:szCs w:val="24"/>
        </w:rPr>
        <w:t>In other words, e-Navigation means:</w:t>
      </w:r>
    </w:p>
    <w:p w14:paraId="693E06B4" w14:textId="5481BE97" w:rsidR="00982671" w:rsidRPr="00317250" w:rsidRDefault="00982671" w:rsidP="00317250">
      <w:pPr>
        <w:pStyle w:val="Paragraphedeliste"/>
        <w:numPr>
          <w:ilvl w:val="0"/>
          <w:numId w:val="34"/>
        </w:numPr>
        <w:tabs>
          <w:tab w:val="left" w:pos="-709"/>
        </w:tabs>
        <w:ind w:right="-813"/>
        <w:jc w:val="both"/>
        <w:rPr>
          <w:sz w:val="24"/>
          <w:szCs w:val="24"/>
        </w:rPr>
      </w:pPr>
      <w:r w:rsidRPr="00317250">
        <w:rPr>
          <w:sz w:val="24"/>
          <w:szCs w:val="24"/>
        </w:rPr>
        <w:t>The harmonised exchange and presentation of navigational information in electronic formats.</w:t>
      </w:r>
    </w:p>
    <w:p w14:paraId="0B9406ED" w14:textId="6363E824" w:rsidR="00982671" w:rsidRPr="00317250" w:rsidRDefault="00982671" w:rsidP="00317250">
      <w:pPr>
        <w:pStyle w:val="Paragraphedeliste"/>
        <w:numPr>
          <w:ilvl w:val="0"/>
          <w:numId w:val="34"/>
        </w:numPr>
        <w:tabs>
          <w:tab w:val="left" w:pos="-709"/>
        </w:tabs>
        <w:ind w:right="-813"/>
        <w:jc w:val="both"/>
        <w:rPr>
          <w:sz w:val="24"/>
          <w:szCs w:val="24"/>
        </w:rPr>
      </w:pPr>
      <w:r w:rsidRPr="00317250">
        <w:rPr>
          <w:sz w:val="24"/>
          <w:szCs w:val="24"/>
        </w:rPr>
        <w:t>Harmonized data exchange and improved communications.</w:t>
      </w:r>
    </w:p>
    <w:p w14:paraId="48DA7C47" w14:textId="42F6A3D1" w:rsidR="00982671" w:rsidRPr="00317250" w:rsidRDefault="00982671" w:rsidP="00317250">
      <w:pPr>
        <w:pStyle w:val="Paragraphedeliste"/>
        <w:numPr>
          <w:ilvl w:val="0"/>
          <w:numId w:val="34"/>
        </w:numPr>
        <w:tabs>
          <w:tab w:val="left" w:pos="-709"/>
        </w:tabs>
        <w:ind w:right="-813"/>
        <w:jc w:val="both"/>
        <w:rPr>
          <w:sz w:val="24"/>
          <w:szCs w:val="24"/>
        </w:rPr>
      </w:pPr>
      <w:r w:rsidRPr="00317250">
        <w:rPr>
          <w:sz w:val="24"/>
          <w:szCs w:val="24"/>
        </w:rPr>
        <w:lastRenderedPageBreak/>
        <w:t>Creation of a "wide area navigation team", which allows the Officer of the Watch (OOW) and the Vessel Traffic Services (VTS) Operator to share tactical and planning information.</w:t>
      </w:r>
    </w:p>
    <w:p w14:paraId="00DE82E5" w14:textId="0546684E" w:rsidR="00982671" w:rsidRPr="00317250" w:rsidRDefault="00982671" w:rsidP="00317250">
      <w:pPr>
        <w:pStyle w:val="Paragraphedeliste"/>
        <w:numPr>
          <w:ilvl w:val="0"/>
          <w:numId w:val="34"/>
        </w:numPr>
        <w:tabs>
          <w:tab w:val="left" w:pos="-709"/>
        </w:tabs>
        <w:ind w:right="-813"/>
        <w:jc w:val="both"/>
        <w:rPr>
          <w:sz w:val="16"/>
        </w:rPr>
      </w:pPr>
      <w:r w:rsidRPr="00317250">
        <w:rPr>
          <w:sz w:val="24"/>
          <w:szCs w:val="24"/>
        </w:rPr>
        <w:t>Improved design of navigational and communication equipment</w:t>
      </w:r>
      <w:r w:rsidRPr="00317250">
        <w:rPr>
          <w:sz w:val="16"/>
        </w:rPr>
        <w:t>.</w:t>
      </w:r>
    </w:p>
    <w:p w14:paraId="6547FCE9" w14:textId="12225DA0" w:rsidR="00982671" w:rsidRPr="00AA3427" w:rsidRDefault="00982671" w:rsidP="00F644E1">
      <w:pPr>
        <w:pStyle w:val="Titre3"/>
      </w:pPr>
      <w:bookmarkStart w:id="825" w:name="_Toc33535779"/>
      <w:bookmarkStart w:id="826" w:name="_Toc49769397"/>
      <w:r w:rsidRPr="00AA3427">
        <w:t>What does the ‘e’ in e-Navigation stand for?</w:t>
      </w:r>
      <w:bookmarkEnd w:id="825"/>
      <w:bookmarkEnd w:id="826"/>
    </w:p>
    <w:p w14:paraId="15BE5522" w14:textId="4A1FED25" w:rsidR="00982671" w:rsidRPr="00723E5A" w:rsidRDefault="00982671" w:rsidP="00723E5A">
      <w:pPr>
        <w:tabs>
          <w:tab w:val="left" w:pos="-709"/>
        </w:tabs>
        <w:ind w:left="-993" w:right="-813"/>
        <w:jc w:val="both"/>
        <w:rPr>
          <w:sz w:val="24"/>
          <w:szCs w:val="24"/>
        </w:rPr>
      </w:pPr>
      <w:r w:rsidRPr="00723E5A">
        <w:rPr>
          <w:sz w:val="24"/>
          <w:szCs w:val="24"/>
        </w:rPr>
        <w:t>It is generally accepted that the IMO concept of e-Navigation can be thought of as a brand, without the need for ’e’ to be specifically defined. The concept of e-Navigation was first proposed by seven IMO Member States in 2006 as a process for the harmonisation, collection, integration, exchange and presentation of maritime information. As such, the ’e’ could have stood for ’enhanced’ or ’electronic’ (just like the ’e’ in e-commerce), but this would limit what c</w:t>
      </w:r>
      <w:r w:rsidR="00317250">
        <w:rPr>
          <w:sz w:val="24"/>
          <w:szCs w:val="24"/>
        </w:rPr>
        <w:t xml:space="preserve">ould </w:t>
      </w:r>
      <w:r w:rsidRPr="00723E5A">
        <w:rPr>
          <w:sz w:val="24"/>
          <w:szCs w:val="24"/>
        </w:rPr>
        <w:t>be done within e-Navigation. It must be noted that the generic term electronic marine navigation already exists in many forms. It should not be confused with this particular IMO initiative.</w:t>
      </w:r>
    </w:p>
    <w:p w14:paraId="173EEF75" w14:textId="4B857FAA" w:rsidR="00982671" w:rsidRPr="00AA3427" w:rsidRDefault="00982671" w:rsidP="008B7DE9">
      <w:pPr>
        <w:pStyle w:val="Titre3"/>
      </w:pPr>
      <w:bookmarkStart w:id="827" w:name="_Toc33535780"/>
      <w:bookmarkStart w:id="828" w:name="_Toc49769398"/>
      <w:r w:rsidRPr="00AA3427">
        <w:t>Key elements</w:t>
      </w:r>
      <w:bookmarkEnd w:id="827"/>
      <w:bookmarkEnd w:id="828"/>
    </w:p>
    <w:p w14:paraId="64751A97" w14:textId="77777777" w:rsidR="00982671" w:rsidRPr="00723E5A" w:rsidRDefault="00982671" w:rsidP="00723E5A">
      <w:pPr>
        <w:tabs>
          <w:tab w:val="left" w:pos="-709"/>
        </w:tabs>
        <w:ind w:left="-993" w:right="-813"/>
        <w:jc w:val="both"/>
        <w:rPr>
          <w:sz w:val="24"/>
          <w:szCs w:val="24"/>
        </w:rPr>
      </w:pPr>
      <w:r w:rsidRPr="00723E5A">
        <w:rPr>
          <w:sz w:val="24"/>
          <w:szCs w:val="24"/>
        </w:rPr>
        <w:t>The key elements of the IMO strategy for e-Navigation, based on user needs include:</w:t>
      </w:r>
    </w:p>
    <w:p w14:paraId="7B8A10CE" w14:textId="77777777" w:rsidR="00982671" w:rsidRPr="00723E5A" w:rsidRDefault="00982671" w:rsidP="000A67EE">
      <w:pPr>
        <w:tabs>
          <w:tab w:val="left" w:pos="-709"/>
        </w:tabs>
        <w:ind w:right="-813"/>
        <w:jc w:val="both"/>
        <w:rPr>
          <w:sz w:val="24"/>
          <w:szCs w:val="24"/>
        </w:rPr>
      </w:pPr>
      <w:r w:rsidRPr="00723E5A">
        <w:rPr>
          <w:sz w:val="24"/>
          <w:szCs w:val="24"/>
        </w:rPr>
        <w:t>•</w:t>
      </w:r>
      <w:r w:rsidRPr="00723E5A">
        <w:rPr>
          <w:sz w:val="24"/>
          <w:szCs w:val="24"/>
        </w:rPr>
        <w:tab/>
        <w:t>Architecture</w:t>
      </w:r>
    </w:p>
    <w:p w14:paraId="7AB3BBFF" w14:textId="77777777" w:rsidR="00982671" w:rsidRPr="00723E5A" w:rsidRDefault="00982671" w:rsidP="000A67EE">
      <w:pPr>
        <w:tabs>
          <w:tab w:val="left" w:pos="-709"/>
        </w:tabs>
        <w:ind w:right="-813"/>
        <w:jc w:val="both"/>
        <w:rPr>
          <w:sz w:val="24"/>
          <w:szCs w:val="24"/>
        </w:rPr>
      </w:pPr>
      <w:r w:rsidRPr="00723E5A">
        <w:rPr>
          <w:sz w:val="24"/>
          <w:szCs w:val="24"/>
        </w:rPr>
        <w:t>•</w:t>
      </w:r>
      <w:r w:rsidRPr="00723E5A">
        <w:rPr>
          <w:sz w:val="24"/>
          <w:szCs w:val="24"/>
        </w:rPr>
        <w:tab/>
        <w:t>Human element</w:t>
      </w:r>
    </w:p>
    <w:p w14:paraId="5C402DEE" w14:textId="77777777" w:rsidR="00982671" w:rsidRPr="00723E5A" w:rsidRDefault="00982671" w:rsidP="000A67EE">
      <w:pPr>
        <w:tabs>
          <w:tab w:val="left" w:pos="-709"/>
        </w:tabs>
        <w:ind w:right="-813"/>
        <w:jc w:val="both"/>
        <w:rPr>
          <w:sz w:val="24"/>
          <w:szCs w:val="24"/>
        </w:rPr>
      </w:pPr>
      <w:r w:rsidRPr="00723E5A">
        <w:rPr>
          <w:sz w:val="24"/>
          <w:szCs w:val="24"/>
        </w:rPr>
        <w:t>•</w:t>
      </w:r>
      <w:r w:rsidRPr="00723E5A">
        <w:rPr>
          <w:sz w:val="24"/>
          <w:szCs w:val="24"/>
        </w:rPr>
        <w:tab/>
        <w:t>Conventions and standards</w:t>
      </w:r>
    </w:p>
    <w:p w14:paraId="252EECE3" w14:textId="77777777" w:rsidR="00982671" w:rsidRPr="00723E5A" w:rsidRDefault="00982671" w:rsidP="000A67EE">
      <w:pPr>
        <w:tabs>
          <w:tab w:val="left" w:pos="-709"/>
        </w:tabs>
        <w:ind w:right="-813"/>
        <w:jc w:val="both"/>
        <w:rPr>
          <w:sz w:val="24"/>
          <w:szCs w:val="24"/>
        </w:rPr>
      </w:pPr>
      <w:r w:rsidRPr="00723E5A">
        <w:rPr>
          <w:sz w:val="24"/>
          <w:szCs w:val="24"/>
        </w:rPr>
        <w:t>•</w:t>
      </w:r>
      <w:r w:rsidRPr="00723E5A">
        <w:rPr>
          <w:sz w:val="24"/>
          <w:szCs w:val="24"/>
        </w:rPr>
        <w:tab/>
        <w:t>Position fixing</w:t>
      </w:r>
    </w:p>
    <w:p w14:paraId="144289BF" w14:textId="77777777" w:rsidR="00982671" w:rsidRPr="00723E5A" w:rsidRDefault="00982671" w:rsidP="000A67EE">
      <w:pPr>
        <w:tabs>
          <w:tab w:val="left" w:pos="-709"/>
        </w:tabs>
        <w:ind w:right="-813"/>
        <w:jc w:val="both"/>
        <w:rPr>
          <w:sz w:val="24"/>
          <w:szCs w:val="24"/>
        </w:rPr>
      </w:pPr>
      <w:r w:rsidRPr="00723E5A">
        <w:rPr>
          <w:sz w:val="24"/>
          <w:szCs w:val="24"/>
        </w:rPr>
        <w:t>•</w:t>
      </w:r>
      <w:r w:rsidRPr="00723E5A">
        <w:rPr>
          <w:sz w:val="24"/>
          <w:szCs w:val="24"/>
        </w:rPr>
        <w:tab/>
        <w:t>Communication technology and information systems</w:t>
      </w:r>
    </w:p>
    <w:p w14:paraId="57AB3096" w14:textId="77777777" w:rsidR="00982671" w:rsidRPr="00723E5A" w:rsidRDefault="00982671" w:rsidP="000A67EE">
      <w:pPr>
        <w:tabs>
          <w:tab w:val="left" w:pos="-709"/>
        </w:tabs>
        <w:ind w:right="-813"/>
        <w:jc w:val="both"/>
        <w:rPr>
          <w:sz w:val="24"/>
          <w:szCs w:val="24"/>
        </w:rPr>
      </w:pPr>
      <w:r w:rsidRPr="00723E5A">
        <w:rPr>
          <w:sz w:val="24"/>
          <w:szCs w:val="24"/>
        </w:rPr>
        <w:t>•</w:t>
      </w:r>
      <w:r w:rsidRPr="00723E5A">
        <w:rPr>
          <w:sz w:val="24"/>
          <w:szCs w:val="24"/>
        </w:rPr>
        <w:tab/>
        <w:t>Electronic Navigational Charts (ENC)</w:t>
      </w:r>
    </w:p>
    <w:p w14:paraId="5D73E047" w14:textId="77777777" w:rsidR="00982671" w:rsidRPr="00723E5A" w:rsidRDefault="00982671" w:rsidP="000A67EE">
      <w:pPr>
        <w:tabs>
          <w:tab w:val="left" w:pos="-709"/>
        </w:tabs>
        <w:ind w:right="-813"/>
        <w:jc w:val="both"/>
        <w:rPr>
          <w:sz w:val="24"/>
          <w:szCs w:val="24"/>
        </w:rPr>
      </w:pPr>
      <w:r w:rsidRPr="00723E5A">
        <w:rPr>
          <w:sz w:val="24"/>
          <w:szCs w:val="24"/>
        </w:rPr>
        <w:t>•</w:t>
      </w:r>
      <w:r w:rsidRPr="00723E5A">
        <w:rPr>
          <w:sz w:val="24"/>
          <w:szCs w:val="24"/>
        </w:rPr>
        <w:tab/>
        <w:t>Equipment standardization</w:t>
      </w:r>
    </w:p>
    <w:p w14:paraId="416FF250" w14:textId="1930BEEC" w:rsidR="00982671" w:rsidRPr="00723E5A" w:rsidRDefault="00982671" w:rsidP="000A67EE">
      <w:pPr>
        <w:tabs>
          <w:tab w:val="left" w:pos="-709"/>
        </w:tabs>
        <w:ind w:right="-813"/>
        <w:jc w:val="both"/>
        <w:rPr>
          <w:sz w:val="24"/>
          <w:szCs w:val="24"/>
        </w:rPr>
      </w:pPr>
      <w:r w:rsidRPr="00723E5A">
        <w:rPr>
          <w:sz w:val="24"/>
          <w:szCs w:val="24"/>
        </w:rPr>
        <w:t>•</w:t>
      </w:r>
      <w:r w:rsidRPr="00723E5A">
        <w:rPr>
          <w:sz w:val="24"/>
          <w:szCs w:val="24"/>
        </w:rPr>
        <w:tab/>
      </w:r>
      <w:r w:rsidR="00723E5A" w:rsidRPr="00723E5A">
        <w:rPr>
          <w:sz w:val="24"/>
          <w:szCs w:val="24"/>
        </w:rPr>
        <w:t>Scalability</w:t>
      </w:r>
    </w:p>
    <w:p w14:paraId="7EAFBDD3" w14:textId="77777777" w:rsidR="00982671" w:rsidRPr="00723E5A" w:rsidRDefault="00982671" w:rsidP="00723E5A">
      <w:pPr>
        <w:tabs>
          <w:tab w:val="left" w:pos="-709"/>
        </w:tabs>
        <w:ind w:left="-993" w:right="-813"/>
        <w:jc w:val="both"/>
        <w:rPr>
          <w:sz w:val="24"/>
          <w:szCs w:val="24"/>
        </w:rPr>
      </w:pPr>
      <w:r w:rsidRPr="00723E5A">
        <w:rPr>
          <w:sz w:val="24"/>
          <w:szCs w:val="24"/>
        </w:rPr>
        <w:t>According to the strategy, the implementation of e-Navigation should be a phased, iterative process of continuous development, taking into account the evolution of user needs and the lessons learned from the previous phase(s).</w:t>
      </w:r>
    </w:p>
    <w:p w14:paraId="371254E5" w14:textId="77777777" w:rsidR="00982671" w:rsidRPr="00723E5A" w:rsidRDefault="00982671" w:rsidP="00723E5A">
      <w:pPr>
        <w:tabs>
          <w:tab w:val="left" w:pos="-709"/>
        </w:tabs>
        <w:ind w:left="-993" w:right="-813"/>
        <w:jc w:val="both"/>
        <w:rPr>
          <w:sz w:val="24"/>
          <w:szCs w:val="24"/>
        </w:rPr>
      </w:pPr>
      <w:r w:rsidRPr="00723E5A">
        <w:rPr>
          <w:sz w:val="24"/>
          <w:szCs w:val="24"/>
        </w:rPr>
        <w:t>As part of the basic requirements for the implementation of e-Navigation, it was agreed that e-Navigation should be based on user requirements and needs and not technology-driven.</w:t>
      </w:r>
    </w:p>
    <w:p w14:paraId="697F7FAB" w14:textId="369DABD8" w:rsidR="00982671" w:rsidRPr="00AA3427" w:rsidRDefault="00DB2710" w:rsidP="008B7DE9">
      <w:pPr>
        <w:pStyle w:val="Titre3"/>
      </w:pPr>
      <w:bookmarkStart w:id="829" w:name="_Toc33535781"/>
      <w:bookmarkStart w:id="830" w:name="_Toc49769399"/>
      <w:r w:rsidRPr="00AA3427">
        <w:t>E-Navigation</w:t>
      </w:r>
      <w:r w:rsidR="00982671" w:rsidRPr="00AA3427">
        <w:t xml:space="preserve"> solutions</w:t>
      </w:r>
      <w:bookmarkEnd w:id="829"/>
      <w:bookmarkEnd w:id="830"/>
    </w:p>
    <w:p w14:paraId="5B51A80C" w14:textId="77777777" w:rsidR="00982671" w:rsidRPr="00723E5A" w:rsidRDefault="00982671" w:rsidP="00723E5A">
      <w:pPr>
        <w:tabs>
          <w:tab w:val="left" w:pos="-709"/>
        </w:tabs>
        <w:ind w:left="-993" w:right="-813"/>
        <w:jc w:val="both"/>
        <w:rPr>
          <w:sz w:val="24"/>
          <w:szCs w:val="24"/>
        </w:rPr>
      </w:pPr>
      <w:r w:rsidRPr="00723E5A">
        <w:rPr>
          <w:sz w:val="24"/>
          <w:szCs w:val="24"/>
        </w:rPr>
        <w:t>The centrepiece of the current (2018) SIP is the following five e-Navigation solutions:</w:t>
      </w:r>
    </w:p>
    <w:p w14:paraId="66A8C7E6" w14:textId="1BB4C6E4" w:rsidR="00982671" w:rsidRPr="00380057" w:rsidRDefault="00982671" w:rsidP="00380057">
      <w:pPr>
        <w:pStyle w:val="Paragraphedeliste"/>
        <w:numPr>
          <w:ilvl w:val="0"/>
          <w:numId w:val="29"/>
        </w:numPr>
        <w:tabs>
          <w:tab w:val="left" w:pos="-709"/>
        </w:tabs>
        <w:ind w:right="-813"/>
        <w:jc w:val="both"/>
        <w:rPr>
          <w:sz w:val="24"/>
          <w:szCs w:val="24"/>
        </w:rPr>
      </w:pPr>
      <w:r w:rsidRPr="00380057">
        <w:rPr>
          <w:sz w:val="24"/>
          <w:szCs w:val="24"/>
        </w:rPr>
        <w:t>S1:</w:t>
      </w:r>
      <w:r w:rsidR="00317250">
        <w:rPr>
          <w:sz w:val="24"/>
          <w:szCs w:val="24"/>
        </w:rPr>
        <w:t xml:space="preserve">  </w:t>
      </w:r>
      <w:r w:rsidRPr="00380057">
        <w:rPr>
          <w:sz w:val="24"/>
          <w:szCs w:val="24"/>
        </w:rPr>
        <w:t>improved, harmonized and user-friendly bridge design;</w:t>
      </w:r>
    </w:p>
    <w:p w14:paraId="74099FD6" w14:textId="54170C15" w:rsidR="00982671" w:rsidRPr="00380057" w:rsidRDefault="00982671" w:rsidP="00380057">
      <w:pPr>
        <w:pStyle w:val="Paragraphedeliste"/>
        <w:numPr>
          <w:ilvl w:val="0"/>
          <w:numId w:val="29"/>
        </w:numPr>
        <w:tabs>
          <w:tab w:val="left" w:pos="-709"/>
        </w:tabs>
        <w:ind w:right="-813"/>
        <w:jc w:val="both"/>
        <w:rPr>
          <w:sz w:val="24"/>
          <w:szCs w:val="24"/>
        </w:rPr>
      </w:pPr>
      <w:r w:rsidRPr="00380057">
        <w:rPr>
          <w:sz w:val="24"/>
          <w:szCs w:val="24"/>
        </w:rPr>
        <w:t xml:space="preserve">S2: </w:t>
      </w:r>
      <w:r w:rsidR="00317250">
        <w:rPr>
          <w:sz w:val="24"/>
          <w:szCs w:val="24"/>
        </w:rPr>
        <w:t xml:space="preserve"> </w:t>
      </w:r>
      <w:r w:rsidRPr="00380057">
        <w:rPr>
          <w:sz w:val="24"/>
          <w:szCs w:val="24"/>
        </w:rPr>
        <w:t>means for standardized and automated reporting;</w:t>
      </w:r>
    </w:p>
    <w:p w14:paraId="3045DA6A" w14:textId="523A2457" w:rsidR="00982671" w:rsidRPr="00380057" w:rsidRDefault="00982671" w:rsidP="00380057">
      <w:pPr>
        <w:pStyle w:val="Paragraphedeliste"/>
        <w:numPr>
          <w:ilvl w:val="0"/>
          <w:numId w:val="29"/>
        </w:numPr>
        <w:tabs>
          <w:tab w:val="left" w:pos="-709"/>
        </w:tabs>
        <w:ind w:right="-813"/>
        <w:jc w:val="both"/>
        <w:rPr>
          <w:sz w:val="24"/>
          <w:szCs w:val="24"/>
        </w:rPr>
      </w:pPr>
      <w:r w:rsidRPr="00380057">
        <w:rPr>
          <w:sz w:val="24"/>
          <w:szCs w:val="24"/>
        </w:rPr>
        <w:t>S3:</w:t>
      </w:r>
      <w:r w:rsidR="00317250">
        <w:rPr>
          <w:sz w:val="24"/>
          <w:szCs w:val="24"/>
        </w:rPr>
        <w:t xml:space="preserve"> </w:t>
      </w:r>
      <w:r w:rsidRPr="00380057">
        <w:rPr>
          <w:sz w:val="24"/>
          <w:szCs w:val="24"/>
        </w:rPr>
        <w:t>improved reliability, resilience and integrity of bridge equipment and navigation information;</w:t>
      </w:r>
    </w:p>
    <w:p w14:paraId="02D8F026" w14:textId="20C4454B" w:rsidR="00982671" w:rsidRPr="00380057" w:rsidRDefault="00982671" w:rsidP="00380057">
      <w:pPr>
        <w:pStyle w:val="Paragraphedeliste"/>
        <w:numPr>
          <w:ilvl w:val="0"/>
          <w:numId w:val="29"/>
        </w:numPr>
        <w:tabs>
          <w:tab w:val="left" w:pos="-709"/>
        </w:tabs>
        <w:ind w:right="-813"/>
        <w:jc w:val="both"/>
        <w:rPr>
          <w:sz w:val="24"/>
          <w:szCs w:val="24"/>
        </w:rPr>
      </w:pPr>
      <w:r w:rsidRPr="00380057">
        <w:rPr>
          <w:sz w:val="24"/>
          <w:szCs w:val="24"/>
        </w:rPr>
        <w:t>S4:</w:t>
      </w:r>
      <w:r w:rsidR="00317250">
        <w:rPr>
          <w:sz w:val="24"/>
          <w:szCs w:val="24"/>
        </w:rPr>
        <w:t xml:space="preserve"> </w:t>
      </w:r>
      <w:r w:rsidRPr="00380057">
        <w:rPr>
          <w:sz w:val="24"/>
          <w:szCs w:val="24"/>
        </w:rPr>
        <w:t>integration and presentation of available information in graphical displays received via communication equipment; and</w:t>
      </w:r>
    </w:p>
    <w:p w14:paraId="57819AE6" w14:textId="62BC9B9A" w:rsidR="00982671" w:rsidRPr="00380057" w:rsidRDefault="00982671" w:rsidP="00380057">
      <w:pPr>
        <w:pStyle w:val="Paragraphedeliste"/>
        <w:numPr>
          <w:ilvl w:val="0"/>
          <w:numId w:val="29"/>
        </w:numPr>
        <w:tabs>
          <w:tab w:val="left" w:pos="-709"/>
        </w:tabs>
        <w:ind w:right="-813"/>
        <w:jc w:val="both"/>
        <w:rPr>
          <w:sz w:val="24"/>
          <w:szCs w:val="24"/>
        </w:rPr>
      </w:pPr>
      <w:r w:rsidRPr="00380057">
        <w:rPr>
          <w:sz w:val="24"/>
          <w:szCs w:val="24"/>
        </w:rPr>
        <w:lastRenderedPageBreak/>
        <w:t>S5:</w:t>
      </w:r>
      <w:r w:rsidR="00317250">
        <w:rPr>
          <w:sz w:val="24"/>
          <w:szCs w:val="24"/>
        </w:rPr>
        <w:t xml:space="preserve"> </w:t>
      </w:r>
      <w:r w:rsidRPr="00380057">
        <w:rPr>
          <w:sz w:val="24"/>
          <w:szCs w:val="24"/>
        </w:rPr>
        <w:t>improved Communication of VTS Service Portfolio (not limited to VTS stations).</w:t>
      </w:r>
    </w:p>
    <w:p w14:paraId="4D220735" w14:textId="66816954" w:rsidR="00982671" w:rsidRPr="00723E5A" w:rsidRDefault="00982671" w:rsidP="00723E5A">
      <w:pPr>
        <w:tabs>
          <w:tab w:val="left" w:pos="-709"/>
        </w:tabs>
        <w:ind w:left="-993" w:right="-813"/>
        <w:jc w:val="both"/>
        <w:rPr>
          <w:sz w:val="24"/>
          <w:szCs w:val="24"/>
        </w:rPr>
      </w:pPr>
      <w:r w:rsidRPr="00723E5A">
        <w:rPr>
          <w:sz w:val="24"/>
          <w:szCs w:val="24"/>
        </w:rPr>
        <w:t xml:space="preserve">Solutions S1 and S3 promote the workable and practical use of the information and data on board. </w:t>
      </w:r>
      <w:r w:rsidR="00317250">
        <w:rPr>
          <w:sz w:val="24"/>
          <w:szCs w:val="24"/>
        </w:rPr>
        <w:t xml:space="preserve"> As regards S1, </w:t>
      </w:r>
      <w:r w:rsidRPr="00723E5A">
        <w:rPr>
          <w:sz w:val="24"/>
          <w:szCs w:val="24"/>
        </w:rPr>
        <w:t>IMO finalised:</w:t>
      </w:r>
    </w:p>
    <w:p w14:paraId="2D7B5D83" w14:textId="25CAAD58" w:rsidR="00982671" w:rsidRPr="00317250" w:rsidRDefault="00982671" w:rsidP="00317250">
      <w:pPr>
        <w:pStyle w:val="Paragraphedeliste"/>
        <w:numPr>
          <w:ilvl w:val="0"/>
          <w:numId w:val="35"/>
        </w:numPr>
        <w:tabs>
          <w:tab w:val="left" w:pos="-709"/>
        </w:tabs>
        <w:ind w:right="-813"/>
        <w:jc w:val="both"/>
        <w:rPr>
          <w:sz w:val="24"/>
          <w:szCs w:val="24"/>
        </w:rPr>
      </w:pPr>
      <w:r w:rsidRPr="00317250">
        <w:rPr>
          <w:sz w:val="24"/>
          <w:szCs w:val="24"/>
        </w:rPr>
        <w:t>Guideline on Software Quality Assurance and Human-Centred Design for e-navigation (MSC.1/Circ.1512)</w:t>
      </w:r>
    </w:p>
    <w:p w14:paraId="15E85E2E" w14:textId="59C52CF4" w:rsidR="00317250" w:rsidRDefault="00317250" w:rsidP="00317250">
      <w:pPr>
        <w:pStyle w:val="Paragraphedeliste"/>
        <w:numPr>
          <w:ilvl w:val="0"/>
          <w:numId w:val="35"/>
        </w:numPr>
        <w:tabs>
          <w:tab w:val="left" w:pos="-709"/>
        </w:tabs>
        <w:ind w:right="-813"/>
        <w:jc w:val="both"/>
        <w:rPr>
          <w:sz w:val="24"/>
          <w:szCs w:val="24"/>
        </w:rPr>
      </w:pPr>
      <w:r w:rsidRPr="00317250">
        <w:rPr>
          <w:sz w:val="24"/>
          <w:szCs w:val="24"/>
        </w:rPr>
        <w:t>Guidelines for the standardization of user</w:t>
      </w:r>
      <w:r>
        <w:rPr>
          <w:sz w:val="24"/>
          <w:szCs w:val="24"/>
        </w:rPr>
        <w:t xml:space="preserve"> </w:t>
      </w:r>
      <w:r w:rsidRPr="00317250">
        <w:rPr>
          <w:sz w:val="24"/>
          <w:szCs w:val="24"/>
        </w:rPr>
        <w:t>interface design for navigation equipment</w:t>
      </w:r>
      <w:r>
        <w:rPr>
          <w:sz w:val="24"/>
          <w:szCs w:val="24"/>
        </w:rPr>
        <w:t xml:space="preserve"> (MSC.1</w:t>
      </w:r>
      <w:r w:rsidR="00D44276">
        <w:rPr>
          <w:sz w:val="24"/>
          <w:szCs w:val="24"/>
        </w:rPr>
        <w:t>/Circ.1609)</w:t>
      </w:r>
      <w:r w:rsidRPr="00317250">
        <w:rPr>
          <w:sz w:val="24"/>
          <w:szCs w:val="24"/>
        </w:rPr>
        <w:t xml:space="preserve"> </w:t>
      </w:r>
    </w:p>
    <w:p w14:paraId="7C5A602F" w14:textId="092F226E" w:rsidR="00D44276" w:rsidRPr="00317250" w:rsidRDefault="00D44276" w:rsidP="00D44276">
      <w:pPr>
        <w:pStyle w:val="Paragraphedeliste"/>
        <w:numPr>
          <w:ilvl w:val="0"/>
          <w:numId w:val="35"/>
        </w:numPr>
        <w:tabs>
          <w:tab w:val="left" w:pos="-709"/>
        </w:tabs>
        <w:ind w:right="-813"/>
        <w:jc w:val="both"/>
        <w:rPr>
          <w:sz w:val="24"/>
          <w:szCs w:val="24"/>
        </w:rPr>
      </w:pPr>
      <w:r>
        <w:rPr>
          <w:sz w:val="24"/>
          <w:szCs w:val="24"/>
        </w:rPr>
        <w:t>In</w:t>
      </w:r>
      <w:r w:rsidRPr="00D44276">
        <w:rPr>
          <w:sz w:val="24"/>
          <w:szCs w:val="24"/>
        </w:rPr>
        <w:t xml:space="preserve">terim Guidelines </w:t>
      </w:r>
      <w:r>
        <w:rPr>
          <w:sz w:val="24"/>
          <w:szCs w:val="24"/>
        </w:rPr>
        <w:t xml:space="preserve">for the </w:t>
      </w:r>
      <w:r w:rsidRPr="00D44276">
        <w:rPr>
          <w:sz w:val="24"/>
          <w:szCs w:val="24"/>
        </w:rPr>
        <w:t>Harmonized Display Of Navigation Information Received Via Communication Equipment</w:t>
      </w:r>
      <w:r>
        <w:rPr>
          <w:sz w:val="24"/>
          <w:szCs w:val="24"/>
        </w:rPr>
        <w:t xml:space="preserve"> (MSC.1/Circ.1593)</w:t>
      </w:r>
    </w:p>
    <w:p w14:paraId="37DB5A2C" w14:textId="77777777" w:rsidR="00D44276" w:rsidRDefault="00317250" w:rsidP="00C20B62">
      <w:pPr>
        <w:pStyle w:val="Paragraphedeliste"/>
        <w:numPr>
          <w:ilvl w:val="0"/>
          <w:numId w:val="35"/>
        </w:numPr>
        <w:tabs>
          <w:tab w:val="left" w:pos="-709"/>
        </w:tabs>
        <w:ind w:right="-813"/>
        <w:jc w:val="both"/>
        <w:rPr>
          <w:sz w:val="24"/>
          <w:szCs w:val="24"/>
        </w:rPr>
      </w:pPr>
      <w:r w:rsidRPr="00D44276">
        <w:rPr>
          <w:sz w:val="24"/>
          <w:szCs w:val="24"/>
        </w:rPr>
        <w:t xml:space="preserve">Guidelines for the presentation of navigation-related symbols, terms and abbreviations, </w:t>
      </w:r>
      <w:r w:rsidR="00D44276">
        <w:rPr>
          <w:sz w:val="24"/>
          <w:szCs w:val="24"/>
        </w:rPr>
        <w:t>(</w:t>
      </w:r>
      <w:r w:rsidRPr="00D44276">
        <w:rPr>
          <w:sz w:val="24"/>
          <w:szCs w:val="24"/>
        </w:rPr>
        <w:t>SN.1/Circ.243/Rev.2</w:t>
      </w:r>
      <w:r w:rsidR="00D44276">
        <w:rPr>
          <w:sz w:val="24"/>
          <w:szCs w:val="24"/>
        </w:rPr>
        <w:t>)</w:t>
      </w:r>
    </w:p>
    <w:p w14:paraId="0F39FC5E" w14:textId="69933097" w:rsidR="00D44276" w:rsidRDefault="00317250" w:rsidP="00317250">
      <w:pPr>
        <w:pStyle w:val="Paragraphedeliste"/>
        <w:numPr>
          <w:ilvl w:val="0"/>
          <w:numId w:val="35"/>
        </w:numPr>
        <w:tabs>
          <w:tab w:val="left" w:pos="-709"/>
        </w:tabs>
        <w:ind w:right="-813"/>
        <w:jc w:val="both"/>
        <w:rPr>
          <w:sz w:val="24"/>
          <w:szCs w:val="24"/>
        </w:rPr>
      </w:pPr>
      <w:r w:rsidRPr="00317250">
        <w:rPr>
          <w:sz w:val="24"/>
          <w:szCs w:val="24"/>
        </w:rPr>
        <w:t>Amendments to the Performance standards for the presentation of navigation-related information on shipborne navigational displays (resolution MSC.191(79))</w:t>
      </w:r>
    </w:p>
    <w:p w14:paraId="4EBC0BD0" w14:textId="6440407C" w:rsidR="00AA0076" w:rsidRDefault="004A2A0C" w:rsidP="004A2A0C">
      <w:pPr>
        <w:pStyle w:val="Paragraphedeliste"/>
        <w:numPr>
          <w:ilvl w:val="0"/>
          <w:numId w:val="35"/>
        </w:numPr>
        <w:tabs>
          <w:tab w:val="left" w:pos="-709"/>
        </w:tabs>
        <w:ind w:right="-813"/>
        <w:jc w:val="both"/>
        <w:rPr>
          <w:sz w:val="24"/>
          <w:szCs w:val="24"/>
        </w:rPr>
      </w:pPr>
      <w:r w:rsidRPr="004A2A0C">
        <w:rPr>
          <w:sz w:val="24"/>
          <w:szCs w:val="24"/>
        </w:rPr>
        <w:t xml:space="preserve">Guidance on the definition and harmonization of the format and structure of maritime services in the context of </w:t>
      </w:r>
      <w:r>
        <w:rPr>
          <w:sz w:val="24"/>
          <w:szCs w:val="24"/>
        </w:rPr>
        <w:t>e-n</w:t>
      </w:r>
      <w:r w:rsidRPr="004A2A0C">
        <w:rPr>
          <w:sz w:val="24"/>
          <w:szCs w:val="24"/>
        </w:rPr>
        <w:t>avigation</w:t>
      </w:r>
      <w:r>
        <w:rPr>
          <w:sz w:val="24"/>
          <w:szCs w:val="24"/>
        </w:rPr>
        <w:t xml:space="preserve"> (</w:t>
      </w:r>
      <w:r w:rsidRPr="004A2A0C">
        <w:rPr>
          <w:sz w:val="24"/>
          <w:szCs w:val="24"/>
        </w:rPr>
        <w:t>IMO Resolution MSC.467 (101)</w:t>
      </w:r>
      <w:r>
        <w:rPr>
          <w:sz w:val="24"/>
          <w:szCs w:val="24"/>
        </w:rPr>
        <w:t xml:space="preserve">).  </w:t>
      </w:r>
    </w:p>
    <w:p w14:paraId="00DC89E7" w14:textId="16CD4B69" w:rsidR="00982671" w:rsidRDefault="00982671" w:rsidP="00723E5A">
      <w:pPr>
        <w:tabs>
          <w:tab w:val="left" w:pos="-709"/>
        </w:tabs>
        <w:ind w:left="-993" w:right="-813"/>
        <w:jc w:val="both"/>
        <w:rPr>
          <w:sz w:val="24"/>
          <w:szCs w:val="24"/>
        </w:rPr>
      </w:pPr>
      <w:r w:rsidRPr="00723E5A">
        <w:rPr>
          <w:sz w:val="24"/>
          <w:szCs w:val="24"/>
        </w:rPr>
        <w:t>Solutions S2, S4 and S9 focus on efficient transfer of marine information and data between all appropriate users (ship-ship, ship-shore, shore-ship and shore-shore).</w:t>
      </w:r>
    </w:p>
    <w:p w14:paraId="349989A5" w14:textId="7DCF0208" w:rsidR="00982671" w:rsidRPr="00AA3427" w:rsidRDefault="00233BCB" w:rsidP="008B7DE9">
      <w:pPr>
        <w:pStyle w:val="Titre2"/>
      </w:pPr>
      <w:bookmarkStart w:id="831" w:name="_Toc33535782"/>
      <w:r>
        <w:t xml:space="preserve"> </w:t>
      </w:r>
      <w:bookmarkStart w:id="832" w:name="_Toc49769400"/>
      <w:r w:rsidR="00982671" w:rsidRPr="00AA3427">
        <w:t>IALA’s Role</w:t>
      </w:r>
      <w:bookmarkEnd w:id="831"/>
      <w:bookmarkEnd w:id="832"/>
    </w:p>
    <w:p w14:paraId="672B6B39" w14:textId="223E83B9" w:rsidR="00982671" w:rsidRPr="00AA3427" w:rsidRDefault="00982671" w:rsidP="008B7DE9">
      <w:pPr>
        <w:pStyle w:val="Titre3"/>
      </w:pPr>
      <w:bookmarkStart w:id="833" w:name="_Toc33535783"/>
      <w:bookmarkStart w:id="834" w:name="_Toc49769401"/>
      <w:r w:rsidRPr="002317BA">
        <w:t>IALA’s</w:t>
      </w:r>
      <w:r w:rsidRPr="00AA3427">
        <w:t xml:space="preserve"> Strategic Vision 2018-2026</w:t>
      </w:r>
      <w:bookmarkEnd w:id="833"/>
      <w:bookmarkEnd w:id="834"/>
    </w:p>
    <w:p w14:paraId="07BD49F5" w14:textId="77777777" w:rsidR="00982671" w:rsidRPr="00723E5A" w:rsidRDefault="00982671" w:rsidP="00723E5A">
      <w:pPr>
        <w:tabs>
          <w:tab w:val="left" w:pos="-709"/>
        </w:tabs>
        <w:ind w:left="-993" w:right="-813"/>
        <w:jc w:val="both"/>
        <w:rPr>
          <w:sz w:val="24"/>
          <w:szCs w:val="24"/>
        </w:rPr>
      </w:pPr>
      <w:r w:rsidRPr="00723E5A">
        <w:rPr>
          <w:sz w:val="24"/>
          <w:szCs w:val="24"/>
        </w:rPr>
        <w:t>The aim of IALA is to foster the safe and efficient movement of vessels through the improvement and harmonisation of Marine Aids to Navigation worldwide. This purpose is given effect by two key goals for 2026.</w:t>
      </w:r>
    </w:p>
    <w:p w14:paraId="03CAF3FB" w14:textId="77777777" w:rsidR="00982671" w:rsidRPr="00DB2710" w:rsidRDefault="00982671" w:rsidP="00723E5A">
      <w:pPr>
        <w:tabs>
          <w:tab w:val="left" w:pos="-709"/>
        </w:tabs>
        <w:ind w:left="-993" w:right="-813"/>
        <w:jc w:val="both"/>
        <w:rPr>
          <w:b/>
          <w:sz w:val="24"/>
          <w:szCs w:val="24"/>
        </w:rPr>
      </w:pPr>
      <w:r w:rsidRPr="00DB2710">
        <w:rPr>
          <w:b/>
          <w:sz w:val="24"/>
          <w:szCs w:val="24"/>
        </w:rPr>
        <w:t>Goal 1 (G1)</w:t>
      </w:r>
    </w:p>
    <w:p w14:paraId="1BFE8B99" w14:textId="77777777" w:rsidR="00982671" w:rsidRPr="00723E5A" w:rsidRDefault="00982671" w:rsidP="00723E5A">
      <w:pPr>
        <w:tabs>
          <w:tab w:val="left" w:pos="-709"/>
        </w:tabs>
        <w:ind w:left="-993" w:right="-813"/>
        <w:jc w:val="both"/>
        <w:rPr>
          <w:sz w:val="24"/>
          <w:szCs w:val="24"/>
        </w:rPr>
      </w:pPr>
      <w:r w:rsidRPr="00723E5A">
        <w:rPr>
          <w:sz w:val="24"/>
          <w:szCs w:val="24"/>
        </w:rPr>
        <w:t>Marine Aids to Navigation are developed and harmonised through international cooperation and the provision of standards.</w:t>
      </w:r>
    </w:p>
    <w:p w14:paraId="0F3E34E4" w14:textId="77777777" w:rsidR="00982671" w:rsidRPr="00723E5A" w:rsidRDefault="00982671" w:rsidP="00723E5A">
      <w:pPr>
        <w:tabs>
          <w:tab w:val="left" w:pos="-709"/>
        </w:tabs>
        <w:ind w:left="-993" w:right="-813"/>
        <w:jc w:val="both"/>
        <w:rPr>
          <w:sz w:val="24"/>
          <w:szCs w:val="24"/>
        </w:rPr>
      </w:pPr>
      <w:r w:rsidRPr="00723E5A">
        <w:rPr>
          <w:sz w:val="24"/>
          <w:szCs w:val="24"/>
        </w:rPr>
        <w:t>The strategy for e-Navigation is to improve and harmonise VTS, information structures, Maritime Service Portfolios and communications, so as to achieve worldwide interoperability of shore and ship systems.</w:t>
      </w:r>
    </w:p>
    <w:p w14:paraId="21EEC942" w14:textId="77777777" w:rsidR="00982671" w:rsidRPr="00DB2710" w:rsidRDefault="00982671" w:rsidP="00723E5A">
      <w:pPr>
        <w:tabs>
          <w:tab w:val="left" w:pos="-709"/>
        </w:tabs>
        <w:ind w:left="-993" w:right="-813"/>
        <w:jc w:val="both"/>
        <w:rPr>
          <w:b/>
          <w:sz w:val="24"/>
          <w:szCs w:val="24"/>
        </w:rPr>
      </w:pPr>
      <w:r w:rsidRPr="00DB2710">
        <w:rPr>
          <w:b/>
          <w:sz w:val="24"/>
          <w:szCs w:val="24"/>
        </w:rPr>
        <w:t>Goal 2 (G2)</w:t>
      </w:r>
    </w:p>
    <w:p w14:paraId="60ABAC43" w14:textId="77777777" w:rsidR="00982671" w:rsidRPr="00723E5A" w:rsidRDefault="00982671" w:rsidP="00723E5A">
      <w:pPr>
        <w:tabs>
          <w:tab w:val="left" w:pos="-709"/>
        </w:tabs>
        <w:ind w:left="-993" w:right="-813"/>
        <w:jc w:val="both"/>
        <w:rPr>
          <w:sz w:val="24"/>
          <w:szCs w:val="24"/>
        </w:rPr>
      </w:pPr>
      <w:r w:rsidRPr="00723E5A">
        <w:rPr>
          <w:sz w:val="24"/>
          <w:szCs w:val="24"/>
        </w:rPr>
        <w:t>All coastal states have contributed to a sustainable and efficient global network of Marine Aids to Navigation through capacity building and the sharing of expertise.</w:t>
      </w:r>
    </w:p>
    <w:p w14:paraId="51A94EE2" w14:textId="77777777" w:rsidR="00982671" w:rsidRPr="00723E5A" w:rsidRDefault="00982671" w:rsidP="00723E5A">
      <w:pPr>
        <w:tabs>
          <w:tab w:val="left" w:pos="-709"/>
        </w:tabs>
        <w:ind w:left="-993" w:right="-813"/>
        <w:jc w:val="both"/>
        <w:rPr>
          <w:sz w:val="24"/>
          <w:szCs w:val="24"/>
        </w:rPr>
      </w:pPr>
      <w:r w:rsidRPr="00723E5A">
        <w:rPr>
          <w:sz w:val="24"/>
          <w:szCs w:val="24"/>
        </w:rPr>
        <w:t>Here, the strategy is to coordinate the further development of VTS, e-Navigation and short range Marine Aids to Navigation, taking into account new technologies and sustainability. Additionally, to continue to develop capacity building activities to improve the global operations and management of Marine Aids to Navigation systems and related services.</w:t>
      </w:r>
    </w:p>
    <w:p w14:paraId="37733843" w14:textId="087A35C0" w:rsidR="00982671" w:rsidRPr="00AA3427" w:rsidRDefault="004A2A0C" w:rsidP="004A2A0C">
      <w:pPr>
        <w:pStyle w:val="Titre3"/>
      </w:pPr>
      <w:bookmarkStart w:id="835" w:name="_Toc33535784"/>
      <w:bookmarkStart w:id="836" w:name="_Toc49769402"/>
      <w:r>
        <w:lastRenderedPageBreak/>
        <w:t xml:space="preserve">IALA’s work on </w:t>
      </w:r>
      <w:r w:rsidRPr="004A2A0C">
        <w:t>digital communication technologies, information services and e-navigation matters</w:t>
      </w:r>
      <w:bookmarkEnd w:id="835"/>
      <w:bookmarkEnd w:id="836"/>
    </w:p>
    <w:p w14:paraId="6F466852" w14:textId="65502879" w:rsidR="0058466F" w:rsidRDefault="004A2A0C" w:rsidP="0058466F">
      <w:pPr>
        <w:tabs>
          <w:tab w:val="left" w:pos="-709"/>
        </w:tabs>
        <w:ind w:left="-993" w:right="-813"/>
        <w:jc w:val="both"/>
        <w:rPr>
          <w:sz w:val="24"/>
          <w:szCs w:val="24"/>
        </w:rPr>
      </w:pPr>
      <w:r>
        <w:rPr>
          <w:sz w:val="24"/>
          <w:szCs w:val="24"/>
        </w:rPr>
        <w:t xml:space="preserve">IALA has so far focussed on </w:t>
      </w:r>
      <w:r w:rsidR="00982671" w:rsidRPr="0058466F">
        <w:rPr>
          <w:sz w:val="24"/>
          <w:szCs w:val="24"/>
        </w:rPr>
        <w:t>three broa</w:t>
      </w:r>
      <w:r>
        <w:rPr>
          <w:sz w:val="24"/>
          <w:szCs w:val="24"/>
        </w:rPr>
        <w:t>d streams</w:t>
      </w:r>
      <w:r w:rsidR="00982671" w:rsidRPr="0058466F">
        <w:rPr>
          <w:sz w:val="24"/>
          <w:szCs w:val="24"/>
        </w:rPr>
        <w:t>:</w:t>
      </w:r>
    </w:p>
    <w:p w14:paraId="3AB1CE9F" w14:textId="56E1FFC0" w:rsidR="0058466F" w:rsidRPr="0058466F" w:rsidRDefault="00982671" w:rsidP="0058466F">
      <w:pPr>
        <w:tabs>
          <w:tab w:val="left" w:pos="-709"/>
        </w:tabs>
        <w:ind w:left="-993" w:right="-813"/>
        <w:jc w:val="both"/>
        <w:rPr>
          <w:sz w:val="24"/>
          <w:szCs w:val="24"/>
        </w:rPr>
      </w:pPr>
      <w:r w:rsidRPr="0058466F">
        <w:rPr>
          <w:sz w:val="24"/>
          <w:szCs w:val="24"/>
        </w:rPr>
        <w:t>Digital Information System</w:t>
      </w:r>
      <w:r w:rsidR="00D44276">
        <w:rPr>
          <w:sz w:val="24"/>
          <w:szCs w:val="24"/>
        </w:rPr>
        <w:t>s</w:t>
      </w:r>
    </w:p>
    <w:p w14:paraId="6C9A8D6F" w14:textId="4FBF58DA" w:rsidR="0058466F" w:rsidRPr="00D90B8C" w:rsidRDefault="004A2A0C" w:rsidP="0058466F">
      <w:pPr>
        <w:pStyle w:val="Paragraphedeliste"/>
        <w:numPr>
          <w:ilvl w:val="0"/>
          <w:numId w:val="25"/>
        </w:numPr>
        <w:tabs>
          <w:tab w:val="left" w:pos="-709"/>
        </w:tabs>
        <w:spacing w:line="276" w:lineRule="auto"/>
        <w:ind w:left="360" w:right="-813"/>
        <w:jc w:val="both"/>
        <w:rPr>
          <w:sz w:val="24"/>
          <w:szCs w:val="24"/>
        </w:rPr>
      </w:pPr>
      <w:r>
        <w:rPr>
          <w:sz w:val="24"/>
          <w:szCs w:val="24"/>
        </w:rPr>
        <w:t xml:space="preserve">Developing </w:t>
      </w:r>
      <w:r w:rsidR="0058466F" w:rsidRPr="00D90B8C">
        <w:rPr>
          <w:sz w:val="24"/>
          <w:szCs w:val="24"/>
        </w:rPr>
        <w:t xml:space="preserve">guidance on the description and implementation of “Maritime Services in </w:t>
      </w:r>
      <w:r w:rsidR="00D44276">
        <w:rPr>
          <w:sz w:val="24"/>
          <w:szCs w:val="24"/>
        </w:rPr>
        <w:t>the Context of e-Navigation”</w:t>
      </w:r>
      <w:r w:rsidR="0058466F" w:rsidRPr="00D90B8C">
        <w:rPr>
          <w:sz w:val="24"/>
          <w:szCs w:val="24"/>
        </w:rPr>
        <w:t>.</w:t>
      </w:r>
    </w:p>
    <w:p w14:paraId="0030D5C3" w14:textId="0632F9C4" w:rsidR="0058466F" w:rsidRPr="00D90B8C" w:rsidRDefault="0058466F" w:rsidP="0058466F">
      <w:pPr>
        <w:pStyle w:val="Paragraphedeliste"/>
        <w:numPr>
          <w:ilvl w:val="0"/>
          <w:numId w:val="25"/>
        </w:numPr>
        <w:tabs>
          <w:tab w:val="left" w:pos="-709"/>
        </w:tabs>
        <w:spacing w:line="276" w:lineRule="auto"/>
        <w:ind w:left="360" w:right="-813"/>
        <w:jc w:val="both"/>
        <w:rPr>
          <w:sz w:val="24"/>
          <w:szCs w:val="24"/>
        </w:rPr>
      </w:pPr>
      <w:r w:rsidRPr="00D90B8C">
        <w:rPr>
          <w:sz w:val="24"/>
          <w:szCs w:val="24"/>
        </w:rPr>
        <w:t>Facilitat</w:t>
      </w:r>
      <w:r w:rsidR="004A2A0C">
        <w:rPr>
          <w:sz w:val="24"/>
          <w:szCs w:val="24"/>
        </w:rPr>
        <w:t xml:space="preserve">ing </w:t>
      </w:r>
      <w:r w:rsidRPr="00D90B8C">
        <w:rPr>
          <w:sz w:val="24"/>
          <w:szCs w:val="24"/>
        </w:rPr>
        <w:t>harmonization in the development of data models, technical services and platforms.</w:t>
      </w:r>
    </w:p>
    <w:p w14:paraId="69119544" w14:textId="104201B5" w:rsidR="0058466F" w:rsidRPr="00D90B8C" w:rsidRDefault="0058466F" w:rsidP="0058466F">
      <w:pPr>
        <w:pStyle w:val="Paragraphedeliste"/>
        <w:numPr>
          <w:ilvl w:val="0"/>
          <w:numId w:val="25"/>
        </w:numPr>
        <w:tabs>
          <w:tab w:val="left" w:pos="-709"/>
        </w:tabs>
        <w:spacing w:line="276" w:lineRule="auto"/>
        <w:ind w:left="360" w:right="-813"/>
        <w:jc w:val="both"/>
        <w:rPr>
          <w:sz w:val="24"/>
          <w:szCs w:val="24"/>
        </w:rPr>
      </w:pPr>
      <w:r w:rsidRPr="00D90B8C">
        <w:rPr>
          <w:sz w:val="24"/>
          <w:szCs w:val="24"/>
        </w:rPr>
        <w:t>Defin</w:t>
      </w:r>
      <w:r w:rsidR="004A2A0C">
        <w:rPr>
          <w:sz w:val="24"/>
          <w:szCs w:val="24"/>
        </w:rPr>
        <w:t xml:space="preserve">ing </w:t>
      </w:r>
      <w:r w:rsidRPr="00D90B8C">
        <w:rPr>
          <w:sz w:val="24"/>
          <w:szCs w:val="24"/>
        </w:rPr>
        <w:t xml:space="preserve">concepts, procedures, services and platforms for </w:t>
      </w:r>
      <w:r w:rsidR="00D44276">
        <w:rPr>
          <w:sz w:val="24"/>
          <w:szCs w:val="24"/>
        </w:rPr>
        <w:t xml:space="preserve">new initiatives such as </w:t>
      </w:r>
      <w:r w:rsidRPr="00D90B8C">
        <w:rPr>
          <w:sz w:val="24"/>
          <w:szCs w:val="24"/>
        </w:rPr>
        <w:t>identity management</w:t>
      </w:r>
      <w:r w:rsidR="00D44276">
        <w:rPr>
          <w:sz w:val="24"/>
          <w:szCs w:val="24"/>
        </w:rPr>
        <w:t>.</w:t>
      </w:r>
      <w:r w:rsidRPr="00D90B8C">
        <w:rPr>
          <w:sz w:val="24"/>
          <w:szCs w:val="24"/>
        </w:rPr>
        <w:t xml:space="preserve"> </w:t>
      </w:r>
    </w:p>
    <w:p w14:paraId="3DDE7EDE" w14:textId="5FC67650" w:rsidR="0058466F" w:rsidRPr="00D90B8C" w:rsidRDefault="00982671" w:rsidP="0058466F">
      <w:pPr>
        <w:tabs>
          <w:tab w:val="left" w:pos="-709"/>
        </w:tabs>
        <w:ind w:left="-993" w:right="-813"/>
        <w:jc w:val="both"/>
        <w:rPr>
          <w:sz w:val="24"/>
          <w:szCs w:val="24"/>
        </w:rPr>
      </w:pPr>
      <w:r w:rsidRPr="00D90B8C">
        <w:rPr>
          <w:sz w:val="24"/>
          <w:szCs w:val="24"/>
        </w:rPr>
        <w:t>Emerging Digital Technologies</w:t>
      </w:r>
    </w:p>
    <w:p w14:paraId="6E971DCA" w14:textId="604A73EF" w:rsidR="0058466F" w:rsidRPr="00D44276" w:rsidRDefault="00D44276" w:rsidP="00D44276">
      <w:pPr>
        <w:pStyle w:val="Paragraphedeliste"/>
        <w:numPr>
          <w:ilvl w:val="0"/>
          <w:numId w:val="25"/>
        </w:numPr>
        <w:tabs>
          <w:tab w:val="left" w:pos="-709"/>
        </w:tabs>
        <w:spacing w:line="276" w:lineRule="auto"/>
        <w:ind w:right="-813"/>
        <w:jc w:val="both"/>
        <w:rPr>
          <w:sz w:val="24"/>
          <w:szCs w:val="24"/>
        </w:rPr>
      </w:pPr>
      <w:r>
        <w:rPr>
          <w:sz w:val="24"/>
          <w:szCs w:val="24"/>
        </w:rPr>
        <w:t>Evaluation of new technologies relevant to e-navigation, in particular d</w:t>
      </w:r>
      <w:r w:rsidR="0058466F" w:rsidRPr="00D44276">
        <w:rPr>
          <w:sz w:val="24"/>
          <w:szCs w:val="24"/>
        </w:rPr>
        <w:t>igital maritime</w:t>
      </w:r>
      <w:r>
        <w:rPr>
          <w:sz w:val="24"/>
          <w:szCs w:val="24"/>
        </w:rPr>
        <w:t xml:space="preserve"> communications</w:t>
      </w:r>
    </w:p>
    <w:p w14:paraId="2BA9BA94" w14:textId="6344246E" w:rsidR="0058466F" w:rsidRPr="00D90B8C" w:rsidRDefault="00982671" w:rsidP="0058466F">
      <w:pPr>
        <w:pStyle w:val="Paragraphedeliste"/>
        <w:numPr>
          <w:ilvl w:val="0"/>
          <w:numId w:val="25"/>
        </w:numPr>
        <w:tabs>
          <w:tab w:val="left" w:pos="-709"/>
        </w:tabs>
        <w:spacing w:line="276" w:lineRule="auto"/>
        <w:ind w:right="-813"/>
        <w:jc w:val="both"/>
        <w:rPr>
          <w:sz w:val="24"/>
          <w:szCs w:val="24"/>
        </w:rPr>
      </w:pPr>
      <w:r w:rsidRPr="00D90B8C">
        <w:rPr>
          <w:sz w:val="24"/>
          <w:szCs w:val="24"/>
        </w:rPr>
        <w:t>Maritime Autonomous Surface Ships</w:t>
      </w:r>
    </w:p>
    <w:p w14:paraId="7482FD2C" w14:textId="2325B908" w:rsidR="0058466F" w:rsidRPr="00D90B8C" w:rsidRDefault="00982671" w:rsidP="0058466F">
      <w:pPr>
        <w:pStyle w:val="Paragraphedeliste"/>
        <w:numPr>
          <w:ilvl w:val="0"/>
          <w:numId w:val="25"/>
        </w:numPr>
        <w:tabs>
          <w:tab w:val="left" w:pos="-709"/>
        </w:tabs>
        <w:spacing w:line="276" w:lineRule="auto"/>
        <w:ind w:right="-813"/>
        <w:jc w:val="both"/>
        <w:rPr>
          <w:sz w:val="24"/>
          <w:szCs w:val="24"/>
        </w:rPr>
      </w:pPr>
      <w:r w:rsidRPr="00D90B8C">
        <w:rPr>
          <w:sz w:val="24"/>
          <w:szCs w:val="24"/>
        </w:rPr>
        <w:t>Single Window Data Exchange</w:t>
      </w:r>
    </w:p>
    <w:p w14:paraId="19C2057D" w14:textId="4EBB5E5A" w:rsidR="0058466F" w:rsidRPr="00D90B8C" w:rsidRDefault="00982671" w:rsidP="0058466F">
      <w:pPr>
        <w:tabs>
          <w:tab w:val="left" w:pos="-709"/>
        </w:tabs>
        <w:ind w:left="-993" w:right="-813"/>
        <w:jc w:val="both"/>
        <w:rPr>
          <w:sz w:val="24"/>
          <w:szCs w:val="24"/>
        </w:rPr>
      </w:pPr>
      <w:r w:rsidRPr="00D90B8C">
        <w:rPr>
          <w:sz w:val="24"/>
          <w:szCs w:val="24"/>
        </w:rPr>
        <w:t>Digital Communication System</w:t>
      </w:r>
      <w:r w:rsidR="00D44276">
        <w:rPr>
          <w:sz w:val="24"/>
          <w:szCs w:val="24"/>
        </w:rPr>
        <w:t>s</w:t>
      </w:r>
      <w:r w:rsidRPr="00D90B8C">
        <w:rPr>
          <w:sz w:val="24"/>
          <w:szCs w:val="24"/>
        </w:rPr>
        <w:t xml:space="preserve">  </w:t>
      </w:r>
    </w:p>
    <w:p w14:paraId="00E051CB" w14:textId="07766C34" w:rsidR="0058466F" w:rsidRPr="00D90B8C" w:rsidRDefault="00982671" w:rsidP="0058466F">
      <w:pPr>
        <w:pStyle w:val="Paragraphedeliste"/>
        <w:numPr>
          <w:ilvl w:val="0"/>
          <w:numId w:val="25"/>
        </w:numPr>
        <w:tabs>
          <w:tab w:val="left" w:pos="-709"/>
        </w:tabs>
        <w:spacing w:line="276" w:lineRule="auto"/>
        <w:ind w:right="-813"/>
        <w:jc w:val="both"/>
        <w:rPr>
          <w:sz w:val="24"/>
          <w:szCs w:val="24"/>
        </w:rPr>
      </w:pPr>
      <w:r w:rsidRPr="00D90B8C">
        <w:rPr>
          <w:sz w:val="24"/>
          <w:szCs w:val="24"/>
        </w:rPr>
        <w:t>IALA’s Maritime Radio Communication Plan</w:t>
      </w:r>
    </w:p>
    <w:p w14:paraId="74E7FF40" w14:textId="2C157FB0" w:rsidR="0058466F" w:rsidRPr="00D90B8C" w:rsidRDefault="00C20B62" w:rsidP="0058466F">
      <w:pPr>
        <w:pStyle w:val="Paragraphedeliste"/>
        <w:numPr>
          <w:ilvl w:val="0"/>
          <w:numId w:val="25"/>
        </w:numPr>
        <w:tabs>
          <w:tab w:val="left" w:pos="-709"/>
        </w:tabs>
        <w:spacing w:line="276" w:lineRule="auto"/>
        <w:ind w:right="-813"/>
        <w:jc w:val="both"/>
        <w:rPr>
          <w:sz w:val="24"/>
          <w:szCs w:val="24"/>
        </w:rPr>
      </w:pPr>
      <w:r>
        <w:rPr>
          <w:sz w:val="24"/>
          <w:szCs w:val="24"/>
        </w:rPr>
        <w:t xml:space="preserve">The technical characteristics and operation of the </w:t>
      </w:r>
      <w:r w:rsidR="0058466F" w:rsidRPr="00D90B8C">
        <w:rPr>
          <w:sz w:val="24"/>
          <w:szCs w:val="24"/>
        </w:rPr>
        <w:t>V</w:t>
      </w:r>
      <w:r w:rsidR="00982671" w:rsidRPr="00D90B8C">
        <w:rPr>
          <w:sz w:val="24"/>
          <w:szCs w:val="24"/>
        </w:rPr>
        <w:t>HF Data Exc</w:t>
      </w:r>
      <w:r>
        <w:rPr>
          <w:sz w:val="24"/>
          <w:szCs w:val="24"/>
        </w:rPr>
        <w:t>hange System (VDES)</w:t>
      </w:r>
    </w:p>
    <w:p w14:paraId="669AC356" w14:textId="78E4AAEC" w:rsidR="000A545F" w:rsidRPr="00D90B8C" w:rsidRDefault="0058466F" w:rsidP="0058466F">
      <w:pPr>
        <w:pStyle w:val="Paragraphedeliste"/>
        <w:numPr>
          <w:ilvl w:val="0"/>
          <w:numId w:val="25"/>
        </w:numPr>
        <w:tabs>
          <w:tab w:val="left" w:pos="-709"/>
        </w:tabs>
        <w:spacing w:line="276" w:lineRule="auto"/>
        <w:ind w:right="-813"/>
        <w:jc w:val="both"/>
        <w:rPr>
          <w:sz w:val="24"/>
          <w:szCs w:val="24"/>
        </w:rPr>
      </w:pPr>
      <w:r w:rsidRPr="00D90B8C">
        <w:rPr>
          <w:sz w:val="24"/>
          <w:szCs w:val="24"/>
        </w:rPr>
        <w:t>A</w:t>
      </w:r>
      <w:r w:rsidR="00982671" w:rsidRPr="00D90B8C">
        <w:rPr>
          <w:sz w:val="24"/>
          <w:szCs w:val="24"/>
        </w:rPr>
        <w:t>utonomous Maritime Radio Device</w:t>
      </w:r>
      <w:r w:rsidR="00C20B62">
        <w:rPr>
          <w:sz w:val="24"/>
          <w:szCs w:val="24"/>
        </w:rPr>
        <w:t>s</w:t>
      </w:r>
      <w:r w:rsidR="00982671" w:rsidRPr="00D90B8C">
        <w:rPr>
          <w:sz w:val="24"/>
          <w:szCs w:val="24"/>
        </w:rPr>
        <w:t xml:space="preserve"> (AMRD), Automatic Identification System (AIS) and other digital communication technologies</w:t>
      </w:r>
    </w:p>
    <w:p w14:paraId="7D5F0E70" w14:textId="175073B9" w:rsidR="00380057" w:rsidRDefault="001D5C94" w:rsidP="008B7DE9">
      <w:pPr>
        <w:pStyle w:val="Titre3"/>
      </w:pPr>
      <w:bookmarkStart w:id="837" w:name="_Ref42071616"/>
      <w:bookmarkStart w:id="838" w:name="_Toc49769403"/>
      <w:r>
        <w:t xml:space="preserve">A </w:t>
      </w:r>
      <w:r w:rsidR="004F02C4">
        <w:t>lay person’s description of e-</w:t>
      </w:r>
      <w:ins w:id="839" w:author="Jeffrey" w:date="2021-03-05T10:00:00Z">
        <w:r w:rsidR="002B0400">
          <w:t>N</w:t>
        </w:r>
      </w:ins>
      <w:del w:id="840" w:author="Jeffrey" w:date="2021-03-05T10:00:00Z">
        <w:r w:rsidR="004F02C4" w:rsidDel="002B0400">
          <w:delText>n</w:delText>
        </w:r>
      </w:del>
      <w:r w:rsidR="004F02C4">
        <w:t>avigation</w:t>
      </w:r>
      <w:bookmarkEnd w:id="837"/>
      <w:bookmarkEnd w:id="838"/>
      <w:r w:rsidR="004F02C4">
        <w:t xml:space="preserve"> </w:t>
      </w:r>
    </w:p>
    <w:p w14:paraId="01341E24" w14:textId="77777777" w:rsidR="004F02C4" w:rsidRDefault="004F02C4" w:rsidP="004F02C4">
      <w:pPr>
        <w:tabs>
          <w:tab w:val="left" w:pos="-709"/>
        </w:tabs>
        <w:ind w:left="-993" w:right="-813"/>
        <w:jc w:val="both"/>
        <w:rPr>
          <w:sz w:val="24"/>
          <w:szCs w:val="24"/>
        </w:rPr>
      </w:pPr>
      <w:r>
        <w:rPr>
          <w:sz w:val="24"/>
          <w:szCs w:val="24"/>
        </w:rPr>
        <w:t>E</w:t>
      </w:r>
      <w:r w:rsidRPr="004F02C4">
        <w:rPr>
          <w:sz w:val="24"/>
          <w:szCs w:val="24"/>
        </w:rPr>
        <w:t>-Navigation is based on the principles of data exchange as used in the apps that</w:t>
      </w:r>
      <w:r>
        <w:rPr>
          <w:sz w:val="24"/>
          <w:szCs w:val="24"/>
        </w:rPr>
        <w:t xml:space="preserve"> operate o</w:t>
      </w:r>
      <w:r w:rsidRPr="004F02C4">
        <w:rPr>
          <w:sz w:val="24"/>
          <w:szCs w:val="24"/>
        </w:rPr>
        <w:t xml:space="preserve">n smart phones. </w:t>
      </w:r>
    </w:p>
    <w:p w14:paraId="77603858" w14:textId="0E2BA3CC" w:rsidR="004F02C4" w:rsidRPr="004F02C4" w:rsidRDefault="004F02C4" w:rsidP="004F02C4">
      <w:pPr>
        <w:tabs>
          <w:tab w:val="left" w:pos="-709"/>
        </w:tabs>
        <w:ind w:left="-993" w:right="-813"/>
        <w:jc w:val="both"/>
        <w:rPr>
          <w:sz w:val="24"/>
          <w:szCs w:val="24"/>
        </w:rPr>
      </w:pPr>
      <w:r w:rsidRPr="004F02C4">
        <w:rPr>
          <w:sz w:val="24"/>
          <w:szCs w:val="24"/>
        </w:rPr>
        <w:t xml:space="preserve">For example, a weather app provides information to a user, this could be called a “Weather Service”. </w:t>
      </w:r>
      <w:r>
        <w:rPr>
          <w:sz w:val="24"/>
          <w:szCs w:val="24"/>
        </w:rPr>
        <w:t xml:space="preserve"> </w:t>
      </w:r>
      <w:r w:rsidRPr="004F02C4">
        <w:rPr>
          <w:sz w:val="24"/>
          <w:szCs w:val="24"/>
        </w:rPr>
        <w:t xml:space="preserve">This weather service satisfies the user’s need for information about the weather. Similarly, a Maritime Service, in the context of e-Navigation, satisfies a user need for information concerning vessel navigation and other maritime considerations including safety, efficiency and the protection of the marine environment.  Our weather service app has to communicate with a server that runs software that can provide weather information. </w:t>
      </w:r>
    </w:p>
    <w:p w14:paraId="415E7870" w14:textId="77777777" w:rsidR="004F02C4" w:rsidRPr="004F02C4" w:rsidRDefault="004F02C4" w:rsidP="004F02C4">
      <w:pPr>
        <w:spacing w:after="0" w:line="240" w:lineRule="auto"/>
        <w:jc w:val="both"/>
        <w:rPr>
          <w:rFonts w:ascii="Calibri" w:eastAsia="Times New Roman" w:hAnsi="Calibri" w:cs="Calibri"/>
          <w:lang w:eastAsia="en-GB"/>
        </w:rPr>
      </w:pPr>
    </w:p>
    <w:p w14:paraId="603F2CE3" w14:textId="77777777" w:rsidR="004F02C4" w:rsidRPr="004F02C4" w:rsidRDefault="004F02C4" w:rsidP="00A53FE9">
      <w:pPr>
        <w:spacing w:after="0" w:line="240" w:lineRule="auto"/>
        <w:rPr>
          <w:rFonts w:ascii="Calibri" w:eastAsia="Times New Roman" w:hAnsi="Calibri" w:cs="Calibri"/>
          <w:lang w:eastAsia="en-GB"/>
        </w:rPr>
      </w:pPr>
      <w:r w:rsidRPr="004F02C4">
        <w:rPr>
          <w:rFonts w:ascii="Calibri" w:eastAsia="Times New Roman" w:hAnsi="Calibri" w:cs="Calibri"/>
          <w:noProof/>
          <w:lang w:val="fr-CA" w:eastAsia="fr-CA"/>
        </w:rPr>
        <w:drawing>
          <wp:inline distT="0" distB="0" distL="0" distR="0" wp14:anchorId="5781C8BB" wp14:editId="0D7FEF60">
            <wp:extent cx="5289414" cy="990448"/>
            <wp:effectExtent l="0" t="0" r="6985"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23241" cy="996782"/>
                    </a:xfrm>
                    <a:prstGeom prst="rect">
                      <a:avLst/>
                    </a:prstGeom>
                    <a:noFill/>
                    <a:ln>
                      <a:noFill/>
                    </a:ln>
                  </pic:spPr>
                </pic:pic>
              </a:graphicData>
            </a:graphic>
          </wp:inline>
        </w:drawing>
      </w:r>
    </w:p>
    <w:p w14:paraId="72A9F640" w14:textId="77777777" w:rsidR="004F02C4" w:rsidRPr="004F02C4" w:rsidRDefault="004F02C4" w:rsidP="004F02C4">
      <w:pPr>
        <w:spacing w:after="0" w:line="240" w:lineRule="auto"/>
        <w:jc w:val="center"/>
        <w:rPr>
          <w:rFonts w:ascii="Calibri" w:eastAsia="Times New Roman" w:hAnsi="Calibri" w:cs="Calibri"/>
          <w:lang w:eastAsia="en-GB"/>
        </w:rPr>
      </w:pPr>
    </w:p>
    <w:p w14:paraId="7D58E3C4" w14:textId="77777777" w:rsidR="004F02C4" w:rsidRPr="004F02C4" w:rsidRDefault="004F02C4" w:rsidP="004F02C4">
      <w:pPr>
        <w:spacing w:after="200" w:line="240" w:lineRule="auto"/>
        <w:jc w:val="center"/>
        <w:rPr>
          <w:i/>
          <w:iCs/>
          <w:color w:val="44546A" w:themeColor="text2"/>
          <w:sz w:val="18"/>
          <w:szCs w:val="18"/>
        </w:rPr>
      </w:pPr>
      <w:r w:rsidRPr="004F02C4">
        <w:rPr>
          <w:i/>
          <w:iCs/>
          <w:color w:val="44546A" w:themeColor="text2"/>
          <w:sz w:val="18"/>
          <w:szCs w:val="18"/>
        </w:rPr>
        <w:t xml:space="preserve">Figure </w:t>
      </w:r>
      <w:r w:rsidRPr="004F02C4">
        <w:rPr>
          <w:i/>
          <w:iCs/>
          <w:color w:val="44546A" w:themeColor="text2"/>
          <w:sz w:val="18"/>
          <w:szCs w:val="18"/>
        </w:rPr>
        <w:fldChar w:fldCharType="begin"/>
      </w:r>
      <w:r w:rsidRPr="004F02C4">
        <w:rPr>
          <w:i/>
          <w:iCs/>
          <w:color w:val="44546A" w:themeColor="text2"/>
          <w:sz w:val="18"/>
          <w:szCs w:val="18"/>
        </w:rPr>
        <w:instrText xml:space="preserve"> SEQ Figure \* ARABIC </w:instrText>
      </w:r>
      <w:r w:rsidRPr="004F02C4">
        <w:rPr>
          <w:i/>
          <w:iCs/>
          <w:color w:val="44546A" w:themeColor="text2"/>
          <w:sz w:val="18"/>
          <w:szCs w:val="18"/>
        </w:rPr>
        <w:fldChar w:fldCharType="separate"/>
      </w:r>
      <w:r w:rsidRPr="004F02C4">
        <w:rPr>
          <w:i/>
          <w:iCs/>
          <w:noProof/>
          <w:color w:val="44546A" w:themeColor="text2"/>
          <w:sz w:val="18"/>
          <w:szCs w:val="18"/>
        </w:rPr>
        <w:t>1</w:t>
      </w:r>
      <w:r w:rsidRPr="004F02C4">
        <w:rPr>
          <w:i/>
          <w:iCs/>
          <w:noProof/>
          <w:color w:val="44546A" w:themeColor="text2"/>
          <w:sz w:val="18"/>
          <w:szCs w:val="18"/>
        </w:rPr>
        <w:fldChar w:fldCharType="end"/>
      </w:r>
      <w:r w:rsidRPr="004F02C4">
        <w:rPr>
          <w:i/>
          <w:iCs/>
          <w:color w:val="44546A" w:themeColor="text2"/>
          <w:sz w:val="18"/>
          <w:szCs w:val="18"/>
        </w:rPr>
        <w:t xml:space="preserve"> – The Concept of a Client-Server based Maritime Service</w:t>
      </w:r>
    </w:p>
    <w:p w14:paraId="5626D368" w14:textId="77777777" w:rsidR="004F02C4" w:rsidRPr="004F02C4" w:rsidRDefault="004F02C4" w:rsidP="004F02C4">
      <w:pPr>
        <w:tabs>
          <w:tab w:val="left" w:pos="-709"/>
        </w:tabs>
        <w:ind w:left="-993" w:right="-813"/>
        <w:jc w:val="both"/>
        <w:rPr>
          <w:sz w:val="24"/>
          <w:szCs w:val="24"/>
        </w:rPr>
      </w:pPr>
      <w:r w:rsidRPr="004F02C4">
        <w:rPr>
          <w:sz w:val="24"/>
          <w:szCs w:val="24"/>
        </w:rPr>
        <w:lastRenderedPageBreak/>
        <w:t xml:space="preserve">The interaction between the app and the server is defined by a technical service specification, which describes the exchange of standardised messages and the language that is used in the message contents. The language is described by a data model. </w:t>
      </w:r>
    </w:p>
    <w:p w14:paraId="6B3800C6" w14:textId="77777777" w:rsidR="004F02C4" w:rsidRPr="004F02C4" w:rsidRDefault="004F02C4" w:rsidP="004F02C4">
      <w:pPr>
        <w:tabs>
          <w:tab w:val="left" w:pos="-709"/>
        </w:tabs>
        <w:ind w:left="-993" w:right="-813"/>
        <w:jc w:val="both"/>
        <w:rPr>
          <w:sz w:val="24"/>
          <w:szCs w:val="24"/>
        </w:rPr>
      </w:pPr>
      <w:r w:rsidRPr="004F02C4">
        <w:rPr>
          <w:sz w:val="24"/>
          <w:szCs w:val="24"/>
        </w:rPr>
        <w:t xml:space="preserve">The software running on the server hardware is described as being an instance of the technical service.  </w:t>
      </w:r>
    </w:p>
    <w:p w14:paraId="5E828D69" w14:textId="77777777" w:rsidR="004F02C4" w:rsidRPr="004F02C4" w:rsidRDefault="004F02C4" w:rsidP="004F02C4">
      <w:pPr>
        <w:keepNext/>
        <w:jc w:val="center"/>
      </w:pPr>
      <w:r w:rsidRPr="004F02C4">
        <w:rPr>
          <w:noProof/>
          <w:lang w:val="fr-CA" w:eastAsia="fr-CA"/>
        </w:rPr>
        <w:drawing>
          <wp:inline distT="0" distB="0" distL="0" distR="0" wp14:anchorId="49EA6EBC" wp14:editId="49739BFB">
            <wp:extent cx="4087749" cy="2862637"/>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102925" cy="2873265"/>
                    </a:xfrm>
                    <a:prstGeom prst="rect">
                      <a:avLst/>
                    </a:prstGeom>
                    <a:noFill/>
                    <a:ln>
                      <a:noFill/>
                    </a:ln>
                  </pic:spPr>
                </pic:pic>
              </a:graphicData>
            </a:graphic>
          </wp:inline>
        </w:drawing>
      </w:r>
    </w:p>
    <w:p w14:paraId="5177DB1F" w14:textId="77777777" w:rsidR="004F02C4" w:rsidRPr="004F02C4" w:rsidRDefault="004F02C4" w:rsidP="004F02C4">
      <w:pPr>
        <w:spacing w:after="200" w:line="240" w:lineRule="auto"/>
        <w:jc w:val="center"/>
        <w:rPr>
          <w:i/>
          <w:iCs/>
          <w:color w:val="44546A" w:themeColor="text2"/>
          <w:sz w:val="18"/>
          <w:szCs w:val="18"/>
        </w:rPr>
      </w:pPr>
      <w:bookmarkStart w:id="841" w:name="_Ref5169350"/>
      <w:r w:rsidRPr="004F02C4">
        <w:rPr>
          <w:i/>
          <w:iCs/>
          <w:color w:val="44546A" w:themeColor="text2"/>
          <w:sz w:val="18"/>
          <w:szCs w:val="18"/>
        </w:rPr>
        <w:t xml:space="preserve">Figure </w:t>
      </w:r>
      <w:r w:rsidRPr="004F02C4">
        <w:rPr>
          <w:i/>
          <w:iCs/>
          <w:color w:val="44546A" w:themeColor="text2"/>
          <w:sz w:val="18"/>
          <w:szCs w:val="18"/>
        </w:rPr>
        <w:fldChar w:fldCharType="begin"/>
      </w:r>
      <w:r w:rsidRPr="004F02C4">
        <w:rPr>
          <w:i/>
          <w:iCs/>
          <w:color w:val="44546A" w:themeColor="text2"/>
          <w:sz w:val="18"/>
          <w:szCs w:val="18"/>
        </w:rPr>
        <w:instrText xml:space="preserve"> SEQ Figure \* ARABIC </w:instrText>
      </w:r>
      <w:r w:rsidRPr="004F02C4">
        <w:rPr>
          <w:i/>
          <w:iCs/>
          <w:color w:val="44546A" w:themeColor="text2"/>
          <w:sz w:val="18"/>
          <w:szCs w:val="18"/>
        </w:rPr>
        <w:fldChar w:fldCharType="separate"/>
      </w:r>
      <w:r w:rsidRPr="004F02C4">
        <w:rPr>
          <w:i/>
          <w:iCs/>
          <w:noProof/>
          <w:color w:val="44546A" w:themeColor="text2"/>
          <w:sz w:val="18"/>
          <w:szCs w:val="18"/>
        </w:rPr>
        <w:t>2</w:t>
      </w:r>
      <w:r w:rsidRPr="004F02C4">
        <w:rPr>
          <w:i/>
          <w:iCs/>
          <w:color w:val="44546A" w:themeColor="text2"/>
          <w:sz w:val="18"/>
          <w:szCs w:val="18"/>
        </w:rPr>
        <w:fldChar w:fldCharType="end"/>
      </w:r>
      <w:bookmarkEnd w:id="841"/>
      <w:r w:rsidRPr="004F02C4">
        <w:rPr>
          <w:i/>
          <w:iCs/>
          <w:color w:val="44546A" w:themeColor="text2"/>
          <w:sz w:val="18"/>
          <w:szCs w:val="18"/>
        </w:rPr>
        <w:t xml:space="preserve"> – The relationship between specifications of Maritime Services, Technical Services and data models in e-Navigation</w:t>
      </w:r>
    </w:p>
    <w:p w14:paraId="7E1E1644" w14:textId="77777777" w:rsidR="004F02C4" w:rsidRPr="004F02C4" w:rsidRDefault="004F02C4" w:rsidP="004F02C4">
      <w:pPr>
        <w:spacing w:after="0" w:line="240" w:lineRule="auto"/>
        <w:jc w:val="both"/>
        <w:rPr>
          <w:rFonts w:ascii="Calibri" w:eastAsia="Times New Roman" w:hAnsi="Calibri" w:cs="Calibri"/>
          <w:lang w:eastAsia="en-GB"/>
        </w:rPr>
      </w:pPr>
    </w:p>
    <w:p w14:paraId="63491F05" w14:textId="77777777" w:rsidR="004F02C4" w:rsidRPr="004F02C4" w:rsidRDefault="004F02C4" w:rsidP="00A53FE9">
      <w:pPr>
        <w:tabs>
          <w:tab w:val="left" w:pos="-709"/>
        </w:tabs>
        <w:ind w:left="-993" w:right="-813"/>
        <w:jc w:val="both"/>
        <w:rPr>
          <w:sz w:val="24"/>
          <w:szCs w:val="24"/>
        </w:rPr>
      </w:pPr>
      <w:r w:rsidRPr="004F02C4">
        <w:rPr>
          <w:sz w:val="24"/>
          <w:szCs w:val="24"/>
        </w:rPr>
        <w:t xml:space="preserve">If somebody wants to develop an app that is able to communicate with the server or develop a server to be used by the app, then the developer must refer to the technical service specification and the referenced data models. </w:t>
      </w:r>
    </w:p>
    <w:p w14:paraId="380CE815" w14:textId="69A31284" w:rsidR="004F02C4" w:rsidRPr="004F02C4" w:rsidRDefault="004F02C4" w:rsidP="00A53FE9">
      <w:pPr>
        <w:tabs>
          <w:tab w:val="left" w:pos="-709"/>
        </w:tabs>
        <w:ind w:left="-993" w:right="-813"/>
        <w:jc w:val="both"/>
      </w:pPr>
      <w:r w:rsidRPr="004F02C4">
        <w:rPr>
          <w:sz w:val="24"/>
          <w:szCs w:val="24"/>
        </w:rPr>
        <w:t>Similarly, an e-Navigation Maritime Service draws together information through a combination of one or more running instances of a technical services. A technical service facilitates the exchange of data, by receiving messages, processing the data, and sending a result. The data is formatted according to the Common Maritime Data Structure, which is based on the IHO S-100 series of data models, thus ensuring harmonisation and interoperability.</w:t>
      </w:r>
    </w:p>
    <w:p w14:paraId="623030FD" w14:textId="77777777" w:rsidR="004F02C4" w:rsidRPr="004F02C4" w:rsidRDefault="004F02C4" w:rsidP="004A2A0C">
      <w:pPr>
        <w:keepNext/>
        <w:jc w:val="center"/>
      </w:pPr>
      <w:r w:rsidRPr="004F02C4">
        <w:rPr>
          <w:noProof/>
          <w:lang w:val="fr-CA" w:eastAsia="fr-CA"/>
        </w:rPr>
        <w:lastRenderedPageBreak/>
        <w:drawing>
          <wp:inline distT="0" distB="0" distL="0" distR="0" wp14:anchorId="41093B05" wp14:editId="1A2A1326">
            <wp:extent cx="5715000" cy="3829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15000" cy="3829050"/>
                    </a:xfrm>
                    <a:prstGeom prst="rect">
                      <a:avLst/>
                    </a:prstGeom>
                    <a:noFill/>
                    <a:ln>
                      <a:noFill/>
                    </a:ln>
                  </pic:spPr>
                </pic:pic>
              </a:graphicData>
            </a:graphic>
          </wp:inline>
        </w:drawing>
      </w:r>
    </w:p>
    <w:p w14:paraId="6DD43F10" w14:textId="77777777" w:rsidR="004F02C4" w:rsidRPr="004F02C4" w:rsidRDefault="004F02C4" w:rsidP="004F02C4">
      <w:pPr>
        <w:spacing w:after="200" w:line="240" w:lineRule="auto"/>
        <w:jc w:val="center"/>
        <w:rPr>
          <w:i/>
          <w:iCs/>
          <w:color w:val="44546A" w:themeColor="text2"/>
          <w:sz w:val="18"/>
          <w:szCs w:val="18"/>
        </w:rPr>
      </w:pPr>
      <w:bookmarkStart w:id="842" w:name="_Ref5169237"/>
      <w:r w:rsidRPr="004F02C4">
        <w:rPr>
          <w:i/>
          <w:iCs/>
          <w:color w:val="44546A" w:themeColor="text2"/>
          <w:sz w:val="18"/>
          <w:szCs w:val="18"/>
        </w:rPr>
        <w:t xml:space="preserve">Figure </w:t>
      </w:r>
      <w:r w:rsidRPr="004F02C4">
        <w:rPr>
          <w:i/>
          <w:iCs/>
          <w:color w:val="44546A" w:themeColor="text2"/>
          <w:sz w:val="18"/>
          <w:szCs w:val="18"/>
        </w:rPr>
        <w:fldChar w:fldCharType="begin"/>
      </w:r>
      <w:r w:rsidRPr="004F02C4">
        <w:rPr>
          <w:i/>
          <w:iCs/>
          <w:color w:val="44546A" w:themeColor="text2"/>
          <w:sz w:val="18"/>
          <w:szCs w:val="18"/>
        </w:rPr>
        <w:instrText xml:space="preserve"> SEQ Figure \* ARABIC </w:instrText>
      </w:r>
      <w:r w:rsidRPr="004F02C4">
        <w:rPr>
          <w:i/>
          <w:iCs/>
          <w:color w:val="44546A" w:themeColor="text2"/>
          <w:sz w:val="18"/>
          <w:szCs w:val="18"/>
        </w:rPr>
        <w:fldChar w:fldCharType="separate"/>
      </w:r>
      <w:r w:rsidRPr="004F02C4">
        <w:rPr>
          <w:i/>
          <w:iCs/>
          <w:noProof/>
          <w:color w:val="44546A" w:themeColor="text2"/>
          <w:sz w:val="18"/>
          <w:szCs w:val="18"/>
        </w:rPr>
        <w:t>3</w:t>
      </w:r>
      <w:r w:rsidRPr="004F02C4">
        <w:rPr>
          <w:i/>
          <w:iCs/>
          <w:color w:val="44546A" w:themeColor="text2"/>
          <w:sz w:val="18"/>
          <w:szCs w:val="18"/>
        </w:rPr>
        <w:fldChar w:fldCharType="end"/>
      </w:r>
      <w:bookmarkEnd w:id="842"/>
      <w:r w:rsidRPr="004F02C4">
        <w:rPr>
          <w:i/>
          <w:iCs/>
          <w:color w:val="44546A" w:themeColor="text2"/>
          <w:sz w:val="18"/>
          <w:szCs w:val="18"/>
        </w:rPr>
        <w:t xml:space="preserve"> - The dataflow between Maritime Services, Technical Services and data exchange </w:t>
      </w:r>
    </w:p>
    <w:p w14:paraId="02842AE6" w14:textId="77777777" w:rsidR="004F02C4" w:rsidRPr="004F02C4" w:rsidRDefault="004F02C4" w:rsidP="004F02C4"/>
    <w:p w14:paraId="236E6431" w14:textId="6F9F2907" w:rsidR="004F02C4" w:rsidRPr="004F02C4" w:rsidRDefault="004F02C4" w:rsidP="00A53FE9">
      <w:pPr>
        <w:tabs>
          <w:tab w:val="left" w:pos="-709"/>
        </w:tabs>
        <w:ind w:left="-993" w:right="-813"/>
        <w:jc w:val="both"/>
        <w:rPr>
          <w:sz w:val="24"/>
          <w:szCs w:val="24"/>
        </w:rPr>
      </w:pPr>
      <w:r w:rsidRPr="004F02C4">
        <w:rPr>
          <w:sz w:val="24"/>
          <w:szCs w:val="24"/>
        </w:rPr>
        <w:t xml:space="preserve">We can further explore the relationship between Maritime Services, Technical Services and Data Models with reference to </w:t>
      </w:r>
      <w:r w:rsidRPr="004F02C4">
        <w:rPr>
          <w:sz w:val="24"/>
          <w:szCs w:val="24"/>
        </w:rPr>
        <w:fldChar w:fldCharType="begin"/>
      </w:r>
      <w:r w:rsidRPr="004F02C4">
        <w:rPr>
          <w:sz w:val="24"/>
          <w:szCs w:val="24"/>
        </w:rPr>
        <w:instrText xml:space="preserve"> REF _Ref5169237 \h </w:instrText>
      </w:r>
      <w:r w:rsidR="00A53FE9">
        <w:rPr>
          <w:sz w:val="24"/>
          <w:szCs w:val="24"/>
        </w:rPr>
        <w:instrText xml:space="preserve"> \* MERGEFORMAT </w:instrText>
      </w:r>
      <w:r w:rsidRPr="004F02C4">
        <w:rPr>
          <w:sz w:val="24"/>
          <w:szCs w:val="24"/>
        </w:rPr>
      </w:r>
      <w:r w:rsidRPr="004F02C4">
        <w:rPr>
          <w:sz w:val="24"/>
          <w:szCs w:val="24"/>
        </w:rPr>
        <w:fldChar w:fldCharType="separate"/>
      </w:r>
      <w:r w:rsidRPr="004F02C4">
        <w:rPr>
          <w:sz w:val="24"/>
          <w:szCs w:val="24"/>
        </w:rPr>
        <w:t>Figure 3</w:t>
      </w:r>
      <w:r w:rsidRPr="004F02C4">
        <w:rPr>
          <w:sz w:val="24"/>
          <w:szCs w:val="24"/>
        </w:rPr>
        <w:fldChar w:fldCharType="end"/>
      </w:r>
      <w:r w:rsidRPr="004F02C4">
        <w:rPr>
          <w:sz w:val="24"/>
          <w:szCs w:val="24"/>
        </w:rPr>
        <w:t xml:space="preserve">, which further expands on our example of a Weather Service App. </w:t>
      </w:r>
    </w:p>
    <w:p w14:paraId="5D066CD7" w14:textId="19869B8E" w:rsidR="004F02C4" w:rsidRPr="004F02C4" w:rsidRDefault="004F02C4" w:rsidP="00A53FE9">
      <w:pPr>
        <w:tabs>
          <w:tab w:val="left" w:pos="-709"/>
        </w:tabs>
        <w:ind w:left="-993" w:right="-813"/>
        <w:jc w:val="both"/>
        <w:rPr>
          <w:rFonts w:cstheme="minorHAnsi"/>
        </w:rPr>
      </w:pPr>
      <w:r w:rsidRPr="004F02C4">
        <w:rPr>
          <w:sz w:val="24"/>
          <w:szCs w:val="24"/>
        </w:rPr>
        <w:t xml:space="preserve">Here we now assume that our weather service app is now part of a set of e-Navigation Maritime Services, and parallels can be made with </w:t>
      </w:r>
      <w:r w:rsidRPr="004F02C4">
        <w:rPr>
          <w:sz w:val="24"/>
          <w:szCs w:val="24"/>
        </w:rPr>
        <w:fldChar w:fldCharType="begin"/>
      </w:r>
      <w:r w:rsidRPr="004F02C4">
        <w:rPr>
          <w:sz w:val="24"/>
          <w:szCs w:val="24"/>
        </w:rPr>
        <w:instrText xml:space="preserve"> REF _Ref5169350 \h </w:instrText>
      </w:r>
      <w:r w:rsidR="00A53FE9">
        <w:rPr>
          <w:sz w:val="24"/>
          <w:szCs w:val="24"/>
        </w:rPr>
        <w:instrText xml:space="preserve"> \* MERGEFORMAT </w:instrText>
      </w:r>
      <w:r w:rsidRPr="004F02C4">
        <w:rPr>
          <w:sz w:val="24"/>
          <w:szCs w:val="24"/>
        </w:rPr>
      </w:r>
      <w:r w:rsidRPr="004F02C4">
        <w:rPr>
          <w:sz w:val="24"/>
          <w:szCs w:val="24"/>
        </w:rPr>
        <w:fldChar w:fldCharType="separate"/>
      </w:r>
      <w:r w:rsidRPr="004F02C4">
        <w:rPr>
          <w:sz w:val="24"/>
          <w:szCs w:val="24"/>
        </w:rPr>
        <w:t>Figure 2</w:t>
      </w:r>
      <w:r w:rsidRPr="004F02C4">
        <w:rPr>
          <w:sz w:val="24"/>
          <w:szCs w:val="24"/>
        </w:rPr>
        <w:fldChar w:fldCharType="end"/>
      </w:r>
      <w:r w:rsidRPr="004F02C4">
        <w:rPr>
          <w:sz w:val="24"/>
          <w:szCs w:val="24"/>
        </w:rPr>
        <w:t>. The Maritime Weather Service App developed by Stormy</w:t>
      </w:r>
      <w:r w:rsidR="004A2A0C">
        <w:rPr>
          <w:sz w:val="24"/>
          <w:szCs w:val="24"/>
        </w:rPr>
        <w:t xml:space="preserve"> </w:t>
      </w:r>
      <w:r w:rsidRPr="004F02C4">
        <w:rPr>
          <w:sz w:val="24"/>
          <w:szCs w:val="24"/>
        </w:rPr>
        <w:t>Corp Ltd. is composed of several Technical Services. Each Technical Service exchanges messages with servers that contain various data about characteristics of the weather. In this example we are using Temperature, Wind and Cloud Cover data. These datasets are obtained from sensors distributed around a geographical region and stored in databases. It is the job of the technical services to extract relevant data depending on the requirements entered into the user interface of the Weather Service app. The</w:t>
      </w:r>
      <w:r w:rsidRPr="004F02C4">
        <w:rPr>
          <w:rFonts w:cstheme="minorHAnsi"/>
        </w:rPr>
        <w:t xml:space="preserve"> Weather Service app connects to an instance of Technical Service 1 for Temperature, Technical Service 2 for Wind, and Technical Service 3 for Cloud Cover (or Sunlight). </w:t>
      </w:r>
    </w:p>
    <w:p w14:paraId="5A8A580F" w14:textId="73E13B5A" w:rsidR="004F02C4" w:rsidRPr="004F02C4" w:rsidRDefault="004F02C4" w:rsidP="00A53FE9">
      <w:pPr>
        <w:tabs>
          <w:tab w:val="left" w:pos="-709"/>
        </w:tabs>
        <w:ind w:left="-993" w:right="-813"/>
        <w:jc w:val="both"/>
        <w:rPr>
          <w:sz w:val="24"/>
          <w:szCs w:val="24"/>
        </w:rPr>
      </w:pPr>
      <w:r w:rsidRPr="004F02C4">
        <w:rPr>
          <w:sz w:val="24"/>
          <w:szCs w:val="24"/>
        </w:rPr>
        <w:t xml:space="preserve">Let us examine the characteristics of the architecture outlined in </w:t>
      </w:r>
      <w:r w:rsidRPr="004F02C4">
        <w:rPr>
          <w:sz w:val="24"/>
          <w:szCs w:val="24"/>
        </w:rPr>
        <w:fldChar w:fldCharType="begin"/>
      </w:r>
      <w:r w:rsidRPr="004F02C4">
        <w:rPr>
          <w:sz w:val="24"/>
          <w:szCs w:val="24"/>
        </w:rPr>
        <w:instrText xml:space="preserve"> REF _Ref5169237 \h </w:instrText>
      </w:r>
      <w:r w:rsidR="00A53FE9">
        <w:rPr>
          <w:sz w:val="24"/>
          <w:szCs w:val="24"/>
        </w:rPr>
        <w:instrText xml:space="preserve"> \* MERGEFORMAT </w:instrText>
      </w:r>
      <w:r w:rsidRPr="004F02C4">
        <w:rPr>
          <w:sz w:val="24"/>
          <w:szCs w:val="24"/>
        </w:rPr>
      </w:r>
      <w:r w:rsidRPr="004F02C4">
        <w:rPr>
          <w:sz w:val="24"/>
          <w:szCs w:val="24"/>
        </w:rPr>
        <w:fldChar w:fldCharType="separate"/>
      </w:r>
      <w:r w:rsidRPr="004F02C4">
        <w:rPr>
          <w:sz w:val="24"/>
          <w:szCs w:val="24"/>
        </w:rPr>
        <w:t>Figure 3</w:t>
      </w:r>
      <w:r w:rsidRPr="004F02C4">
        <w:rPr>
          <w:sz w:val="24"/>
          <w:szCs w:val="24"/>
        </w:rPr>
        <w:fldChar w:fldCharType="end"/>
      </w:r>
      <w:r w:rsidRPr="004F02C4">
        <w:rPr>
          <w:sz w:val="24"/>
          <w:szCs w:val="24"/>
        </w:rPr>
        <w:t xml:space="preserve">: </w:t>
      </w:r>
    </w:p>
    <w:p w14:paraId="08611D21" w14:textId="77777777" w:rsidR="004F02C4" w:rsidRPr="00A53FE9" w:rsidRDefault="004F02C4" w:rsidP="00A53FE9">
      <w:pPr>
        <w:pStyle w:val="Paragraphedeliste"/>
        <w:numPr>
          <w:ilvl w:val="0"/>
          <w:numId w:val="44"/>
        </w:numPr>
        <w:tabs>
          <w:tab w:val="left" w:pos="-709"/>
        </w:tabs>
        <w:ind w:right="-813"/>
        <w:jc w:val="both"/>
        <w:rPr>
          <w:sz w:val="24"/>
          <w:szCs w:val="24"/>
        </w:rPr>
      </w:pPr>
      <w:r w:rsidRPr="00A53FE9">
        <w:rPr>
          <w:sz w:val="24"/>
          <w:szCs w:val="24"/>
        </w:rPr>
        <w:t xml:space="preserve">A single Maritime Service can use several Technical Services. This is an example of a 1:N relationship between Maritime Services and Technical Services. </w:t>
      </w:r>
    </w:p>
    <w:p w14:paraId="7B7A1CB2" w14:textId="77777777" w:rsidR="004F02C4" w:rsidRPr="00A53FE9" w:rsidRDefault="004F02C4" w:rsidP="00A53FE9">
      <w:pPr>
        <w:pStyle w:val="Paragraphedeliste"/>
        <w:numPr>
          <w:ilvl w:val="0"/>
          <w:numId w:val="44"/>
        </w:numPr>
        <w:tabs>
          <w:tab w:val="left" w:pos="-709"/>
        </w:tabs>
        <w:ind w:right="-813"/>
        <w:jc w:val="both"/>
        <w:rPr>
          <w:sz w:val="24"/>
          <w:szCs w:val="24"/>
        </w:rPr>
      </w:pPr>
      <w:r w:rsidRPr="00A53FE9">
        <w:rPr>
          <w:sz w:val="24"/>
          <w:szCs w:val="24"/>
        </w:rPr>
        <w:t xml:space="preserve">The instances of these Technical Services can be deployed by a single organisation OR by multiple organisations. In our case for example, BlowFelt Inc. host a Temperature Technical Service on their servers and provide their Temperature Data. BlowFelt Inc. also provide a Wind Technical Service and provide their own Wind database. But the </w:t>
      </w:r>
      <w:r w:rsidRPr="00A53FE9">
        <w:rPr>
          <w:sz w:val="24"/>
          <w:szCs w:val="24"/>
        </w:rPr>
        <w:lastRenderedPageBreak/>
        <w:t xml:space="preserve">StormyCorp Ltd. Weather Service App has chosen to use Cloud Cover data from GreySkies Inc. BlowFelt and GreySkies servers could be widely separate. </w:t>
      </w:r>
    </w:p>
    <w:p w14:paraId="5B0D1E90" w14:textId="22AEECF3" w:rsidR="004F02C4" w:rsidRPr="00A53FE9" w:rsidRDefault="004F02C4" w:rsidP="00A53FE9">
      <w:pPr>
        <w:pStyle w:val="Paragraphedeliste"/>
        <w:numPr>
          <w:ilvl w:val="0"/>
          <w:numId w:val="44"/>
        </w:numPr>
        <w:tabs>
          <w:tab w:val="left" w:pos="-709"/>
        </w:tabs>
        <w:ind w:right="-813"/>
        <w:jc w:val="both"/>
        <w:rPr>
          <w:sz w:val="24"/>
          <w:szCs w:val="24"/>
        </w:rPr>
      </w:pPr>
      <w:r w:rsidRPr="00A53FE9">
        <w:rPr>
          <w:sz w:val="24"/>
          <w:szCs w:val="24"/>
        </w:rPr>
        <w:t xml:space="preserve">Instances of Technical Services can be re-used by other Maritime Services. In </w:t>
      </w:r>
      <w:r w:rsidRPr="00A53FE9">
        <w:rPr>
          <w:sz w:val="24"/>
          <w:szCs w:val="24"/>
        </w:rPr>
        <w:fldChar w:fldCharType="begin"/>
      </w:r>
      <w:r w:rsidRPr="00A53FE9">
        <w:rPr>
          <w:sz w:val="24"/>
          <w:szCs w:val="24"/>
        </w:rPr>
        <w:instrText xml:space="preserve"> REF _Ref5169237 \h </w:instrText>
      </w:r>
      <w:r w:rsidR="00A53FE9" w:rsidRPr="00A53FE9">
        <w:rPr>
          <w:sz w:val="24"/>
          <w:szCs w:val="24"/>
        </w:rPr>
        <w:instrText xml:space="preserve"> \* MERGEFORMAT </w:instrText>
      </w:r>
      <w:r w:rsidRPr="00A53FE9">
        <w:rPr>
          <w:sz w:val="24"/>
          <w:szCs w:val="24"/>
        </w:rPr>
      </w:r>
      <w:r w:rsidRPr="00A53FE9">
        <w:rPr>
          <w:sz w:val="24"/>
          <w:szCs w:val="24"/>
        </w:rPr>
        <w:fldChar w:fldCharType="separate"/>
      </w:r>
      <w:r w:rsidRPr="00A53FE9">
        <w:rPr>
          <w:sz w:val="24"/>
          <w:szCs w:val="24"/>
        </w:rPr>
        <w:t>Figure 3</w:t>
      </w:r>
      <w:r w:rsidRPr="00A53FE9">
        <w:rPr>
          <w:sz w:val="24"/>
          <w:szCs w:val="24"/>
        </w:rPr>
        <w:fldChar w:fldCharType="end"/>
      </w:r>
      <w:r w:rsidRPr="00A53FE9">
        <w:rPr>
          <w:sz w:val="24"/>
          <w:szCs w:val="24"/>
        </w:rPr>
        <w:t xml:space="preserve"> we see a Maritime Service that provides a prediction of the amount of solar energy that can be harvested; the Solar Energy Predictor App developed by a company called SunShine Inc. A user of the app might enter a geographical location into the user interface to gain an understanding of the energy harvesting capability of his remote solar powered autonomous ship at its current location. Notice that SunShine’s App could use the same instance of GreySkies’ Cloud Cover Technical Service as used by StormyCorp’s Weather App, or it COULD have used the one hosted by BlueSkies. Decisions on which service provider’s technical service instance to use could depend on perceived quality of provided data, cost of subscription or numerous other factors. </w:t>
      </w:r>
    </w:p>
    <w:p w14:paraId="550CFFFD" w14:textId="013D8943" w:rsidR="001D5C94" w:rsidRDefault="000E4F6C" w:rsidP="008B7DE9">
      <w:pPr>
        <w:pStyle w:val="Titre3"/>
      </w:pPr>
      <w:bookmarkStart w:id="843" w:name="_Toc49769404"/>
      <w:r>
        <w:t xml:space="preserve">An </w:t>
      </w:r>
      <w:r w:rsidR="007D2D74">
        <w:t xml:space="preserve">example of an IALA National Member’s </w:t>
      </w:r>
      <w:r>
        <w:t>vision</w:t>
      </w:r>
      <w:bookmarkEnd w:id="843"/>
      <w:r>
        <w:t xml:space="preserve"> </w:t>
      </w:r>
      <w:r w:rsidR="001D5C94">
        <w:t xml:space="preserve"> </w:t>
      </w:r>
    </w:p>
    <w:p w14:paraId="3959EA10" w14:textId="279FF1E7" w:rsidR="001D5C94" w:rsidRDefault="000E4F6C" w:rsidP="000E4F6C">
      <w:pPr>
        <w:tabs>
          <w:tab w:val="left" w:pos="-709"/>
        </w:tabs>
        <w:ind w:left="-993" w:right="-813"/>
        <w:jc w:val="both"/>
        <w:rPr>
          <w:sz w:val="24"/>
          <w:szCs w:val="24"/>
        </w:rPr>
      </w:pPr>
      <w:r>
        <w:rPr>
          <w:sz w:val="24"/>
          <w:szCs w:val="24"/>
        </w:rPr>
        <w:t xml:space="preserve">In 2019, the Australian Maritime Safety Authority released </w:t>
      </w:r>
      <w:r w:rsidRPr="000E4F6C">
        <w:rPr>
          <w:i/>
          <w:sz w:val="24"/>
          <w:szCs w:val="24"/>
        </w:rPr>
        <w:t>Navigation Services in Australian Waters—outlook to 2030</w:t>
      </w:r>
      <w:r>
        <w:rPr>
          <w:sz w:val="24"/>
          <w:szCs w:val="24"/>
        </w:rPr>
        <w:t xml:space="preserve">.  This work </w:t>
      </w:r>
      <w:r w:rsidRPr="000E4F6C">
        <w:rPr>
          <w:sz w:val="24"/>
          <w:szCs w:val="24"/>
        </w:rPr>
        <w:t>provides an insight to the provision of navigation services (not just aids to navigation) in the coming years.</w:t>
      </w:r>
      <w:r>
        <w:rPr>
          <w:sz w:val="24"/>
          <w:szCs w:val="24"/>
        </w:rPr>
        <w:t xml:space="preserve">  It </w:t>
      </w:r>
      <w:r w:rsidRPr="000E4F6C">
        <w:rPr>
          <w:sz w:val="24"/>
          <w:szCs w:val="24"/>
        </w:rPr>
        <w:t>outlines the emerging trends and drivers in navigation technology and communications. It also describes the anticipated impacts these will have on the maritime industry. Importantly, it lists AMSA’s policy responses to these changes.</w:t>
      </w:r>
    </w:p>
    <w:p w14:paraId="6117272B" w14:textId="6CFD09CB" w:rsidR="000E4F6C" w:rsidRDefault="000E4F6C" w:rsidP="00380057">
      <w:pPr>
        <w:tabs>
          <w:tab w:val="left" w:pos="-709"/>
        </w:tabs>
        <w:ind w:left="-993" w:right="-813"/>
        <w:jc w:val="both"/>
        <w:rPr>
          <w:sz w:val="24"/>
          <w:szCs w:val="24"/>
        </w:rPr>
      </w:pPr>
      <w:r>
        <w:rPr>
          <w:sz w:val="24"/>
          <w:szCs w:val="24"/>
        </w:rPr>
        <w:t>It can be found here:</w:t>
      </w:r>
    </w:p>
    <w:p w14:paraId="26BF6002" w14:textId="70F73697" w:rsidR="000E4F6C" w:rsidRDefault="009671F1" w:rsidP="00380057">
      <w:pPr>
        <w:tabs>
          <w:tab w:val="left" w:pos="-709"/>
        </w:tabs>
        <w:ind w:left="-993" w:right="-813"/>
        <w:jc w:val="both"/>
        <w:rPr>
          <w:rStyle w:val="Lienhypertexte"/>
          <w:sz w:val="24"/>
          <w:szCs w:val="24"/>
        </w:rPr>
      </w:pPr>
      <w:hyperlink r:id="rId23" w:history="1">
        <w:r w:rsidR="000E4F6C" w:rsidRPr="002A6962">
          <w:rPr>
            <w:rStyle w:val="Lienhypertexte"/>
            <w:sz w:val="24"/>
            <w:szCs w:val="24"/>
          </w:rPr>
          <w:t>https://www.amsa.gov.au/safety-navigation/navigation-systems/navigation-services-australian-waters-outlook-2030</w:t>
        </w:r>
      </w:hyperlink>
    </w:p>
    <w:p w14:paraId="3AF717AE" w14:textId="77777777" w:rsidR="004A2A0C" w:rsidRPr="00380057" w:rsidRDefault="004A2A0C" w:rsidP="004A2A0C">
      <w:pPr>
        <w:pStyle w:val="Titre3"/>
      </w:pPr>
      <w:bookmarkStart w:id="844" w:name="_Toc49769405"/>
      <w:r w:rsidRPr="00380057">
        <w:t>Testbeds</w:t>
      </w:r>
      <w:bookmarkEnd w:id="844"/>
    </w:p>
    <w:p w14:paraId="3454371E" w14:textId="77777777" w:rsidR="004A2A0C" w:rsidRDefault="004A2A0C" w:rsidP="004A2A0C">
      <w:pPr>
        <w:tabs>
          <w:tab w:val="left" w:pos="-709"/>
        </w:tabs>
        <w:ind w:left="-993" w:right="-813"/>
        <w:jc w:val="both"/>
        <w:rPr>
          <w:sz w:val="24"/>
          <w:szCs w:val="24"/>
        </w:rPr>
      </w:pPr>
      <w:r w:rsidRPr="00723E5A">
        <w:rPr>
          <w:sz w:val="24"/>
          <w:szCs w:val="24"/>
        </w:rPr>
        <w:t xml:space="preserve">Several multi-million dollar projects (completed and underway) have made noteworthy inroads in developing aspects of e-Navigation. </w:t>
      </w:r>
    </w:p>
    <w:p w14:paraId="1DD349A0" w14:textId="77777777" w:rsidR="004A2A0C" w:rsidRDefault="004A2A0C" w:rsidP="004A2A0C">
      <w:pPr>
        <w:tabs>
          <w:tab w:val="left" w:pos="-709"/>
        </w:tabs>
        <w:ind w:left="-993" w:right="-813"/>
        <w:jc w:val="both"/>
        <w:rPr>
          <w:sz w:val="24"/>
          <w:szCs w:val="24"/>
        </w:rPr>
      </w:pPr>
      <w:r w:rsidRPr="00723E5A">
        <w:rPr>
          <w:sz w:val="24"/>
          <w:szCs w:val="24"/>
        </w:rPr>
        <w:t>The IALA website</w:t>
      </w:r>
      <w:r>
        <w:rPr>
          <w:sz w:val="24"/>
          <w:szCs w:val="24"/>
        </w:rPr>
        <w:t xml:space="preserve"> </w:t>
      </w:r>
      <w:r w:rsidRPr="00723E5A">
        <w:rPr>
          <w:sz w:val="24"/>
          <w:szCs w:val="24"/>
        </w:rPr>
        <w:t>(</w:t>
      </w:r>
      <w:hyperlink r:id="rId24" w:history="1">
        <w:r w:rsidRPr="00723E5A">
          <w:rPr>
            <w:sz w:val="24"/>
            <w:szCs w:val="24"/>
          </w:rPr>
          <w:t>http://www.iala-aism.org/technical/e-nav-testbeds</w:t>
        </w:r>
      </w:hyperlink>
      <w:r>
        <w:rPr>
          <w:sz w:val="24"/>
          <w:szCs w:val="24"/>
        </w:rPr>
        <w:t xml:space="preserve">) </w:t>
      </w:r>
      <w:r w:rsidRPr="00723E5A">
        <w:rPr>
          <w:sz w:val="24"/>
          <w:szCs w:val="24"/>
        </w:rPr>
        <w:t>provides</w:t>
      </w:r>
      <w:r>
        <w:rPr>
          <w:sz w:val="24"/>
          <w:szCs w:val="24"/>
        </w:rPr>
        <w:t xml:space="preserve"> more</w:t>
      </w:r>
      <w:r w:rsidRPr="00723E5A">
        <w:rPr>
          <w:sz w:val="24"/>
          <w:szCs w:val="24"/>
        </w:rPr>
        <w:t xml:space="preserve"> detail on known testbeds and their results.</w:t>
      </w:r>
    </w:p>
    <w:p w14:paraId="4DBC3CCA" w14:textId="77777777" w:rsidR="004A2A0C" w:rsidRDefault="004A2A0C" w:rsidP="004A2A0C">
      <w:pPr>
        <w:tabs>
          <w:tab w:val="left" w:pos="-709"/>
        </w:tabs>
        <w:ind w:left="-993" w:right="-813"/>
        <w:jc w:val="both"/>
        <w:rPr>
          <w:sz w:val="24"/>
          <w:szCs w:val="24"/>
        </w:rPr>
      </w:pPr>
      <w:r>
        <w:rPr>
          <w:sz w:val="24"/>
          <w:szCs w:val="24"/>
        </w:rPr>
        <w:t>IMO and IALA have guidelines to assist with the reporting of testbed results</w:t>
      </w:r>
    </w:p>
    <w:p w14:paraId="4974FE07" w14:textId="77777777" w:rsidR="004A2A0C" w:rsidRDefault="004A2A0C" w:rsidP="004A2A0C">
      <w:pPr>
        <w:pStyle w:val="Paragraphedeliste"/>
        <w:numPr>
          <w:ilvl w:val="0"/>
          <w:numId w:val="25"/>
        </w:numPr>
        <w:tabs>
          <w:tab w:val="left" w:pos="-709"/>
        </w:tabs>
        <w:spacing w:line="276" w:lineRule="auto"/>
        <w:ind w:right="-813"/>
        <w:jc w:val="both"/>
        <w:rPr>
          <w:sz w:val="24"/>
          <w:szCs w:val="24"/>
        </w:rPr>
      </w:pPr>
      <w:r w:rsidRPr="00C20B62">
        <w:rPr>
          <w:sz w:val="24"/>
          <w:szCs w:val="24"/>
        </w:rPr>
        <w:t xml:space="preserve">Guidelines </w:t>
      </w:r>
      <w:r>
        <w:rPr>
          <w:sz w:val="24"/>
          <w:szCs w:val="24"/>
        </w:rPr>
        <w:t>o</w:t>
      </w:r>
      <w:r w:rsidRPr="00C20B62">
        <w:rPr>
          <w:sz w:val="24"/>
          <w:szCs w:val="24"/>
        </w:rPr>
        <w:t xml:space="preserve">n Harmonization </w:t>
      </w:r>
      <w:r>
        <w:rPr>
          <w:sz w:val="24"/>
          <w:szCs w:val="24"/>
        </w:rPr>
        <w:t>o</w:t>
      </w:r>
      <w:r w:rsidRPr="00C20B62">
        <w:rPr>
          <w:sz w:val="24"/>
          <w:szCs w:val="24"/>
        </w:rPr>
        <w:t>f Testbed Reporting</w:t>
      </w:r>
      <w:r>
        <w:rPr>
          <w:sz w:val="24"/>
          <w:szCs w:val="24"/>
        </w:rPr>
        <w:t xml:space="preserve"> (MSC.1/Circ.1494)</w:t>
      </w:r>
    </w:p>
    <w:p w14:paraId="28423AEB" w14:textId="77777777" w:rsidR="004A2A0C" w:rsidRDefault="004A2A0C" w:rsidP="004A2A0C">
      <w:pPr>
        <w:pStyle w:val="Paragraphedeliste"/>
        <w:numPr>
          <w:ilvl w:val="0"/>
          <w:numId w:val="25"/>
        </w:numPr>
        <w:tabs>
          <w:tab w:val="left" w:pos="-709"/>
        </w:tabs>
        <w:spacing w:line="276" w:lineRule="auto"/>
        <w:ind w:right="-813"/>
        <w:jc w:val="both"/>
        <w:rPr>
          <w:sz w:val="24"/>
          <w:szCs w:val="24"/>
        </w:rPr>
      </w:pPr>
      <w:r>
        <w:rPr>
          <w:sz w:val="24"/>
          <w:szCs w:val="24"/>
        </w:rPr>
        <w:t>IALA Guideline 1107 – Planning and reporting of e-navigation Testbeds (June 2016)</w:t>
      </w:r>
    </w:p>
    <w:p w14:paraId="2AA6D1FA" w14:textId="77777777" w:rsidR="004A2A0C" w:rsidRPr="00AA3427" w:rsidRDefault="004A2A0C" w:rsidP="004A2A0C">
      <w:pPr>
        <w:pStyle w:val="Titre3"/>
      </w:pPr>
      <w:bookmarkStart w:id="845" w:name="_Toc33535785"/>
      <w:bookmarkStart w:id="846" w:name="_Toc49769406"/>
      <w:r w:rsidRPr="00AA3427">
        <w:t>Answers to Frequently Asked Questions on e-Navigation</w:t>
      </w:r>
      <w:bookmarkEnd w:id="845"/>
      <w:bookmarkEnd w:id="846"/>
    </w:p>
    <w:p w14:paraId="5CD22348" w14:textId="77777777" w:rsidR="004A2A0C" w:rsidRDefault="004A2A0C" w:rsidP="004A2A0C">
      <w:pPr>
        <w:tabs>
          <w:tab w:val="left" w:pos="-709"/>
        </w:tabs>
        <w:ind w:left="-993" w:right="-813"/>
        <w:jc w:val="both"/>
        <w:rPr>
          <w:sz w:val="24"/>
          <w:szCs w:val="24"/>
        </w:rPr>
      </w:pPr>
      <w:r w:rsidRPr="00723E5A">
        <w:rPr>
          <w:sz w:val="24"/>
          <w:szCs w:val="24"/>
        </w:rPr>
        <w:t>IALA has developed answers to some Frequently Asked Questions (FAQs) on certain aspects of e-Navigation. These can be found on the IALA website</w:t>
      </w:r>
      <w:r>
        <w:rPr>
          <w:sz w:val="24"/>
          <w:szCs w:val="24"/>
        </w:rPr>
        <w:t xml:space="preserve"> at </w:t>
      </w:r>
      <w:r w:rsidRPr="00723E5A">
        <w:rPr>
          <w:sz w:val="24"/>
          <w:szCs w:val="24"/>
        </w:rPr>
        <w:t>.</w:t>
      </w:r>
      <w:r>
        <w:rPr>
          <w:sz w:val="24"/>
          <w:szCs w:val="24"/>
        </w:rPr>
        <w:t xml:space="preserve"> </w:t>
      </w:r>
    </w:p>
    <w:p w14:paraId="04A07B98" w14:textId="77777777" w:rsidR="004A2A0C" w:rsidRDefault="004A2A0C" w:rsidP="004A2A0C">
      <w:pPr>
        <w:tabs>
          <w:tab w:val="left" w:pos="-709"/>
        </w:tabs>
        <w:ind w:left="-993" w:right="-813"/>
        <w:jc w:val="both"/>
        <w:rPr>
          <w:sz w:val="24"/>
          <w:szCs w:val="24"/>
        </w:rPr>
      </w:pPr>
      <w:r w:rsidRPr="00765280">
        <w:rPr>
          <w:sz w:val="24"/>
          <w:szCs w:val="24"/>
        </w:rPr>
        <w:t>https://www.iala-aism.org/technical/e-nav-testbeds/enav-faq/ seems to be missing</w:t>
      </w:r>
    </w:p>
    <w:p w14:paraId="1C83A3FD" w14:textId="77777777" w:rsidR="0094717B" w:rsidRDefault="0094717B" w:rsidP="00380057">
      <w:pPr>
        <w:tabs>
          <w:tab w:val="left" w:pos="-709"/>
        </w:tabs>
        <w:ind w:left="-993" w:right="-813"/>
        <w:jc w:val="both"/>
        <w:rPr>
          <w:sz w:val="24"/>
          <w:szCs w:val="24"/>
        </w:rPr>
      </w:pPr>
    </w:p>
    <w:p w14:paraId="304E475C" w14:textId="22391814" w:rsidR="00FC6CA7" w:rsidRPr="005D78B5" w:rsidRDefault="00266C2A" w:rsidP="00437339">
      <w:pPr>
        <w:tabs>
          <w:tab w:val="left" w:pos="-709"/>
        </w:tabs>
        <w:ind w:left="-993" w:right="-813"/>
        <w:jc w:val="center"/>
        <w:rPr>
          <w:lang w:eastAsia="fr-FR"/>
        </w:rPr>
      </w:pPr>
      <w:r>
        <w:rPr>
          <w:lang w:eastAsia="fr-FR"/>
        </w:rPr>
        <w:t>***********</w:t>
      </w:r>
      <w:r w:rsidR="00437339">
        <w:rPr>
          <w:lang w:eastAsia="fr-FR"/>
        </w:rPr>
        <w:t>***************</w:t>
      </w:r>
    </w:p>
    <w:sectPr w:rsidR="00FC6CA7" w:rsidRPr="005D78B5" w:rsidSect="00FA01A9">
      <w:headerReference w:type="even" r:id="rId25"/>
      <w:headerReference w:type="default" r:id="rId26"/>
      <w:footerReference w:type="even" r:id="rId27"/>
      <w:footerReference w:type="default" r:id="rId28"/>
      <w:headerReference w:type="first" r:id="rId29"/>
      <w:footerReference w:type="first" r:id="rId30"/>
      <w:pgSz w:w="11906" w:h="16838"/>
      <w:pgMar w:top="1440" w:right="2268" w:bottom="1440" w:left="226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Jeffrey" w:date="2021-03-05T09:28:00Z" w:initials="JvG">
    <w:p w14:paraId="5C667028" w14:textId="77777777" w:rsidR="009671F1" w:rsidRDefault="009671F1">
      <w:pPr>
        <w:pStyle w:val="Commentaire"/>
      </w:pPr>
      <w:r>
        <w:rPr>
          <w:rStyle w:val="Marquedecommentaire"/>
        </w:rPr>
        <w:annotationRef/>
      </w:r>
      <w:r>
        <w:t>Check with WG2.</w:t>
      </w:r>
    </w:p>
    <w:p w14:paraId="7CFB9555" w14:textId="77777777" w:rsidR="009671F1" w:rsidRDefault="009671F1">
      <w:pPr>
        <w:pStyle w:val="Commentaire"/>
      </w:pPr>
    </w:p>
    <w:p w14:paraId="6A003E0B" w14:textId="56412587" w:rsidR="009671F1" w:rsidRDefault="009671F1">
      <w:pPr>
        <w:pStyle w:val="Commentaire"/>
      </w:pPr>
      <w:r>
        <w:t>Should we write something about MS in context of e-Navigation and gateways to VDES?</w:t>
      </w:r>
    </w:p>
  </w:comment>
  <w:comment w:id="16" w:author="Gils, Jeffrey van (WVL)" w:date="2021-03-05T12:14:00Z" w:initials="GJv(">
    <w:p w14:paraId="1D8ACB5C" w14:textId="77A840A4" w:rsidR="009671F1" w:rsidRPr="00DC2CDE" w:rsidRDefault="009671F1">
      <w:pPr>
        <w:pStyle w:val="Commentaire"/>
        <w:rPr>
          <w:b/>
          <w:lang w:val="en-US"/>
        </w:rPr>
      </w:pPr>
      <w:r>
        <w:rPr>
          <w:rStyle w:val="Marquedecommentaire"/>
        </w:rPr>
        <w:annotationRef/>
      </w:r>
      <w:r w:rsidRPr="00DC2CDE">
        <w:rPr>
          <w:b/>
          <w:lang w:val="en-US"/>
        </w:rPr>
        <w:t>Jean-Charles</w:t>
      </w:r>
    </w:p>
    <w:p w14:paraId="0CC4BD61" w14:textId="4793594C" w:rsidR="009671F1" w:rsidRDefault="009671F1">
      <w:pPr>
        <w:pStyle w:val="Commentaire"/>
        <w:rPr>
          <w:lang w:val="en-US"/>
        </w:rPr>
      </w:pPr>
    </w:p>
    <w:p w14:paraId="7AD5A002" w14:textId="70606106" w:rsidR="009671F1" w:rsidRDefault="009671F1">
      <w:pPr>
        <w:pStyle w:val="Commentaire"/>
        <w:rPr>
          <w:i/>
          <w:iCs/>
          <w:sz w:val="27"/>
          <w:szCs w:val="27"/>
        </w:rPr>
      </w:pPr>
      <w:r>
        <w:rPr>
          <w:i/>
          <w:iCs/>
          <w:sz w:val="27"/>
          <w:szCs w:val="27"/>
        </w:rPr>
        <w:t>Yes, AIS is not a collision avoidance system.</w:t>
      </w:r>
      <w:r>
        <w:rPr>
          <w:i/>
          <w:iCs/>
          <w:sz w:val="27"/>
          <w:szCs w:val="27"/>
        </w:rPr>
        <w:br/>
      </w:r>
      <w:r>
        <w:rPr>
          <w:i/>
          <w:iCs/>
          <w:sz w:val="27"/>
          <w:szCs w:val="27"/>
        </w:rPr>
        <w:br/>
        <w:t>Saying that is a short-cup!</w:t>
      </w:r>
      <w:r>
        <w:rPr>
          <w:i/>
          <w:iCs/>
          <w:sz w:val="27"/>
          <w:szCs w:val="27"/>
        </w:rPr>
        <w:br/>
      </w:r>
      <w:r>
        <w:rPr>
          <w:i/>
          <w:iCs/>
          <w:sz w:val="27"/>
          <w:szCs w:val="27"/>
        </w:rPr>
        <w:br/>
        <w:t>This is important to recall basic think like you say: “AIS is used for vessel identification, it supports situational awareness” … you shall use all available means appropriate to the prevailing circumstances and conditions to determine if risk of collision exists (COLREG rule 7).</w:t>
      </w:r>
    </w:p>
    <w:p w14:paraId="3C7728B4" w14:textId="3E23C84B" w:rsidR="009671F1" w:rsidRDefault="009671F1">
      <w:pPr>
        <w:pStyle w:val="Commentaire"/>
        <w:rPr>
          <w:i/>
          <w:iCs/>
          <w:sz w:val="27"/>
          <w:szCs w:val="27"/>
        </w:rPr>
      </w:pPr>
    </w:p>
    <w:p w14:paraId="7DC7CA8C" w14:textId="7FE06420" w:rsidR="009671F1" w:rsidRPr="00DC2CDE" w:rsidRDefault="009671F1">
      <w:pPr>
        <w:pStyle w:val="Commentaire"/>
        <w:rPr>
          <w:b/>
          <w:iCs/>
          <w:sz w:val="27"/>
          <w:szCs w:val="27"/>
        </w:rPr>
      </w:pPr>
      <w:r w:rsidRPr="00DC2CDE">
        <w:rPr>
          <w:b/>
          <w:iCs/>
          <w:sz w:val="27"/>
          <w:szCs w:val="27"/>
        </w:rPr>
        <w:t>Robert Tremlett</w:t>
      </w:r>
    </w:p>
    <w:p w14:paraId="5E6E2213" w14:textId="12574985" w:rsidR="009671F1" w:rsidRDefault="009671F1">
      <w:pPr>
        <w:pStyle w:val="Commentaire"/>
        <w:rPr>
          <w:iCs/>
          <w:sz w:val="27"/>
          <w:szCs w:val="27"/>
        </w:rPr>
      </w:pPr>
    </w:p>
    <w:p w14:paraId="28DF702F" w14:textId="77777777" w:rsidR="009671F1" w:rsidRDefault="009671F1" w:rsidP="00DC2CDE">
      <w:pPr>
        <w:rPr>
          <w:rFonts w:eastAsia="Times New Roman"/>
        </w:rPr>
      </w:pPr>
      <w:r>
        <w:rPr>
          <w:rFonts w:eastAsia="Times New Roman"/>
        </w:rPr>
        <w:t>Originally Objective back in 1995 was  "To enhance maritime safety, the ship identification, tracking and information system using a ship borne AIS installation should assist in the efficient operation of Ship to Ship and Ship to Shore Communications to provide automatically, real time information required for Reporting Systems (including Vessel Traffic Services (VTS), and provide more timely, accurate information to enhance collision avoidance, by enabling operators by passive means to automatically identify, locate and track ships when they are approaching, entering or sailing within the limits of the Ship-Reporting System or in vicinity of each other. “</w:t>
      </w:r>
    </w:p>
    <w:p w14:paraId="1EDF7D50" w14:textId="77777777" w:rsidR="009671F1" w:rsidRDefault="009671F1" w:rsidP="00DC2CDE">
      <w:pPr>
        <w:rPr>
          <w:rFonts w:eastAsia="Times New Roman"/>
        </w:rPr>
      </w:pPr>
    </w:p>
    <w:p w14:paraId="7ED72F6A" w14:textId="77777777" w:rsidR="009671F1" w:rsidRDefault="009671F1" w:rsidP="00DC2CDE">
      <w:pPr>
        <w:rPr>
          <w:rFonts w:eastAsia="Times New Roman"/>
        </w:rPr>
      </w:pPr>
    </w:p>
    <w:p w14:paraId="2042EF0B" w14:textId="77777777" w:rsidR="009671F1" w:rsidRDefault="009671F1" w:rsidP="00DC2CDE">
      <w:pPr>
        <w:rPr>
          <w:rFonts w:eastAsia="Times New Roman"/>
        </w:rPr>
      </w:pPr>
      <w:r>
        <w:rPr>
          <w:rFonts w:eastAsia="Times New Roman"/>
        </w:rPr>
        <w:t>However it has been highjacked for other applications, some of which have caused “regret by the IMO, regarding on line services” . If we stick to the original objective then we can not cause any upset. </w:t>
      </w:r>
    </w:p>
    <w:p w14:paraId="42D94473" w14:textId="77777777" w:rsidR="009671F1" w:rsidRDefault="009671F1" w:rsidP="00DC2CDE">
      <w:pPr>
        <w:rPr>
          <w:rFonts w:eastAsia="Times New Roman"/>
        </w:rPr>
      </w:pPr>
    </w:p>
    <w:p w14:paraId="2423C63F" w14:textId="3A82F2B5" w:rsidR="009671F1" w:rsidRDefault="009671F1" w:rsidP="00DC2CDE">
      <w:pPr>
        <w:rPr>
          <w:rFonts w:eastAsia="Times New Roman"/>
        </w:rPr>
      </w:pPr>
      <w:r>
        <w:rPr>
          <w:rFonts w:eastAsia="Times New Roman"/>
        </w:rPr>
        <w:t>Indeed it was the “VTS” need that diverted it away from the pure DSC as proposed in 1995 and led to what we have today, the original performance specification when trialed at Cuxhaven by STN and the German administration and showed the limitations of number of vessel that could be handled in the system at one time.. The collision avoidance part referred to the ability to identify a ship. </w:t>
      </w:r>
    </w:p>
    <w:p w14:paraId="4CA5DE1F" w14:textId="114F717E" w:rsidR="009671F1" w:rsidRDefault="009671F1" w:rsidP="00DC2CDE">
      <w:pPr>
        <w:rPr>
          <w:rFonts w:eastAsia="Times New Roman"/>
        </w:rPr>
      </w:pPr>
    </w:p>
    <w:p w14:paraId="2FC19FC7" w14:textId="3F32035B" w:rsidR="009671F1" w:rsidRPr="00DC2CDE" w:rsidRDefault="009671F1" w:rsidP="00DC2CDE">
      <w:pPr>
        <w:rPr>
          <w:rFonts w:eastAsia="Times New Roman"/>
          <w:b/>
        </w:rPr>
      </w:pPr>
      <w:r w:rsidRPr="00DC2CDE">
        <w:rPr>
          <w:rFonts w:eastAsia="Times New Roman"/>
          <w:b/>
        </w:rPr>
        <w:t>Ernie Battie</w:t>
      </w:r>
    </w:p>
    <w:p w14:paraId="7CB792B2" w14:textId="2727C99E" w:rsidR="009671F1" w:rsidRDefault="009671F1" w:rsidP="00DC2CDE">
      <w:pPr>
        <w:rPr>
          <w:rFonts w:eastAsia="Times New Roman"/>
        </w:rPr>
      </w:pPr>
    </w:p>
    <w:p w14:paraId="3C6E6F9E" w14:textId="3DFA5D65" w:rsidR="009671F1" w:rsidRDefault="009671F1" w:rsidP="00DC2CDE">
      <w:pPr>
        <w:rPr>
          <w:rFonts w:eastAsia="Times New Roman"/>
        </w:rPr>
      </w:pPr>
      <w:r>
        <w:rPr>
          <w:rFonts w:eastAsia="Times New Roman"/>
        </w:rPr>
        <w:t>A question then:</w:t>
      </w:r>
      <w:r>
        <w:rPr>
          <w:rFonts w:eastAsia="Times New Roman"/>
        </w:rPr>
        <w:br/>
      </w:r>
      <w:r>
        <w:rPr>
          <w:rFonts w:eastAsia="Times New Roman"/>
        </w:rPr>
        <w:br/>
        <w:t>Page 13 of IMO MSC 69/22/Add.1 ANNEX 12 states the following:</w:t>
      </w:r>
      <w:r>
        <w:rPr>
          <w:rFonts w:eastAsia="Times New Roman"/>
        </w:rPr>
        <w:br/>
      </w:r>
      <w:r>
        <w:rPr>
          <w:rFonts w:eastAsia="Times New Roman"/>
        </w:rPr>
        <w:br/>
        <w:t>1.2 The AIS should improve the safety of navigation by assisting in the efficient navigation of ships, protection of the environment, and operation of Vessel Traffic Services (VTS), by satisfying the following</w:t>
      </w:r>
      <w:r>
        <w:rPr>
          <w:rFonts w:eastAsia="Times New Roman"/>
        </w:rPr>
        <w:br/>
        <w:t>functional requirements:</w:t>
      </w:r>
      <w:r>
        <w:rPr>
          <w:rFonts w:eastAsia="Times New Roman"/>
        </w:rPr>
        <w:br/>
        <w:t xml:space="preserve">  .1 </w:t>
      </w:r>
      <w:r>
        <w:rPr>
          <w:rFonts w:eastAsia="Times New Roman"/>
          <w:b/>
          <w:bCs/>
          <w:u w:val="single"/>
        </w:rPr>
        <w:t>in a ship-to-ship mode for collision avoidance</w:t>
      </w:r>
      <w:r>
        <w:rPr>
          <w:rFonts w:eastAsia="Times New Roman"/>
        </w:rPr>
        <w:t>;</w:t>
      </w:r>
      <w:r>
        <w:rPr>
          <w:rFonts w:eastAsia="Times New Roman"/>
        </w:rPr>
        <w:br/>
        <w:t>  .2 as a means for littoral States to obtain information about a ship and its cargo; and</w:t>
      </w:r>
      <w:r>
        <w:rPr>
          <w:rFonts w:eastAsia="Times New Roman"/>
        </w:rPr>
        <w:br/>
        <w:t>  .3 as a VTS tool, i.e. ship-to-shore (traffic management).</w:t>
      </w:r>
      <w:r>
        <w:rPr>
          <w:rFonts w:eastAsia="Times New Roman"/>
        </w:rPr>
        <w:br/>
      </w:r>
      <w:r>
        <w:rPr>
          <w:rFonts w:eastAsia="Times New Roman"/>
        </w:rPr>
        <w:br/>
        <w:t>Has the IMO changed its view?</w:t>
      </w:r>
      <w:r>
        <w:rPr>
          <w:rFonts w:eastAsia="Times New Roman"/>
        </w:rPr>
        <w:br/>
      </w:r>
    </w:p>
    <w:p w14:paraId="39AC2585" w14:textId="77777777" w:rsidR="009671F1" w:rsidRPr="00DC2CDE" w:rsidRDefault="009671F1">
      <w:pPr>
        <w:pStyle w:val="Commentaire"/>
      </w:pPr>
    </w:p>
  </w:comment>
  <w:comment w:id="74" w:author="Jeffrey" w:date="2021-03-05T09:27:00Z" w:initials="JvG">
    <w:p w14:paraId="72224B6B" w14:textId="0D8B0CC8" w:rsidR="009671F1" w:rsidRDefault="009671F1">
      <w:pPr>
        <w:pStyle w:val="Commentaire"/>
      </w:pPr>
      <w:r>
        <w:rPr>
          <w:rStyle w:val="Marquedecommentaire"/>
        </w:rPr>
        <w:annotationRef/>
      </w:r>
      <w:r>
        <w:t>Should we also refer to ARMD group B and channel 2006</w:t>
      </w:r>
    </w:p>
  </w:comment>
  <w:comment w:id="89" w:author="Jean-Francois Coutu" w:date="2021-03-08T09:28:00Z" w:initials="JFC">
    <w:p w14:paraId="2023BBD2" w14:textId="62A19D0F" w:rsidR="009671F1" w:rsidRDefault="009671F1">
      <w:pPr>
        <w:pStyle w:val="Commentaire"/>
      </w:pPr>
      <w:r>
        <w:rPr>
          <w:rStyle w:val="Marquedecommentaire"/>
        </w:rPr>
        <w:annotationRef/>
      </w:r>
      <w:r>
        <w:t>We should add references here.</w:t>
      </w:r>
    </w:p>
  </w:comment>
  <w:comment w:id="187" w:author="Heikonen Kaisu" w:date="2020-10-22T10:24:00Z" w:initials="HK">
    <w:p w14:paraId="0A1C4273" w14:textId="2854F1BB" w:rsidR="009671F1" w:rsidRDefault="009671F1">
      <w:pPr>
        <w:pStyle w:val="Commentaire"/>
      </w:pPr>
      <w:r>
        <w:rPr>
          <w:rStyle w:val="Marquedecommentaire"/>
        </w:rPr>
        <w:annotationRef/>
      </w:r>
      <w:r>
        <w:t>Consider if this could be expressed with more general terms, for example "Additional channels". Current text is very detailed compared to the descriptions of other sub-systems .</w:t>
      </w:r>
    </w:p>
  </w:comment>
  <w:comment w:id="272" w:author="Heikonen Kaisu" w:date="2020-10-22T10:40:00Z" w:initials="HK">
    <w:p w14:paraId="03795578" w14:textId="73F41748" w:rsidR="009671F1" w:rsidRDefault="009671F1">
      <w:pPr>
        <w:pStyle w:val="Commentaire"/>
      </w:pPr>
      <w:r>
        <w:rPr>
          <w:rStyle w:val="Marquedecommentaire"/>
        </w:rPr>
        <w:annotationRef/>
      </w:r>
      <w:r>
        <w:t>Maybe would be better to give reference without version number (-0)</w:t>
      </w:r>
    </w:p>
  </w:comment>
  <w:comment w:id="273" w:author="Jean-Francois Coutu" w:date="2020-10-22T08:22:00Z" w:initials="JFC">
    <w:p w14:paraId="3E3A840A" w14:textId="65E84501" w:rsidR="009671F1" w:rsidRDefault="009671F1">
      <w:pPr>
        <w:pStyle w:val="Commentaire"/>
      </w:pPr>
      <w:r>
        <w:rPr>
          <w:rStyle w:val="Marquedecommentaire"/>
        </w:rPr>
        <w:annotationRef/>
      </w:r>
    </w:p>
  </w:comment>
  <w:comment w:id="282" w:author="Heikonen Kaisu" w:date="2020-10-22T10:47:00Z" w:initials="HK">
    <w:p w14:paraId="77E66B1D" w14:textId="774B2E59" w:rsidR="009671F1" w:rsidRDefault="009671F1">
      <w:pPr>
        <w:pStyle w:val="Commentaire"/>
      </w:pPr>
      <w:r>
        <w:rPr>
          <w:rStyle w:val="Marquedecommentaire"/>
        </w:rPr>
        <w:annotationRef/>
      </w:r>
      <w:r>
        <w:t>Same comment as above</w:t>
      </w:r>
    </w:p>
  </w:comment>
  <w:comment w:id="313" w:author="Jeffrey" w:date="2021-03-05T09:28:00Z" w:initials="JvG">
    <w:p w14:paraId="7A817F63" w14:textId="14D87D16" w:rsidR="009671F1" w:rsidRDefault="009671F1">
      <w:pPr>
        <w:pStyle w:val="Commentaire"/>
      </w:pPr>
      <w:r>
        <w:rPr>
          <w:rStyle w:val="Marquedecommentaire"/>
        </w:rPr>
        <w:annotationRef/>
      </w:r>
      <w:r>
        <w:t>Need to amend channel 2006 irt ARMD Group B</w:t>
      </w:r>
    </w:p>
  </w:comment>
  <w:comment w:id="624" w:author="Heikonen Kaisu" w:date="2020-10-22T10:32:00Z" w:initials="HK">
    <w:p w14:paraId="5A778297" w14:textId="1C0CFFE5" w:rsidR="009671F1" w:rsidRDefault="009671F1">
      <w:pPr>
        <w:pStyle w:val="Commentaire"/>
      </w:pPr>
      <w:r>
        <w:rPr>
          <w:rStyle w:val="Marquedecommentaire"/>
        </w:rPr>
        <w:annotationRef/>
      </w:r>
      <w:r>
        <w:t>In previous chapter, it was explained how the total system capacity of VDE-TER component is divided between users in the area. There is no such explanation here and it is unclear if the numbers here are total capacity or estimated capacity per ship.</w:t>
      </w:r>
    </w:p>
  </w:comment>
  <w:comment w:id="613" w:author="Jeffrey" w:date="2021-03-05T09:27:00Z" w:initials="JvG">
    <w:p w14:paraId="55AAE756" w14:textId="1FCE4982" w:rsidR="009671F1" w:rsidRDefault="009671F1">
      <w:pPr>
        <w:pStyle w:val="Commentaire"/>
      </w:pPr>
      <w:r>
        <w:rPr>
          <w:rStyle w:val="Marquedecommentaire"/>
        </w:rPr>
        <w:annotationRef/>
      </w:r>
      <w:r>
        <w:t>Lars will provide some input</w:t>
      </w:r>
    </w:p>
  </w:comment>
  <w:comment w:id="605" w:author="Jeffrey" w:date="2021-03-05T14:06:00Z" w:initials="JvG">
    <w:p w14:paraId="1E70481A" w14:textId="0CD4581C" w:rsidR="009671F1" w:rsidRDefault="009671F1">
      <w:pPr>
        <w:pStyle w:val="Commentaire"/>
      </w:pPr>
      <w:r>
        <w:rPr>
          <w:rStyle w:val="Marquedecommentaire"/>
        </w:rPr>
        <w:annotationRef/>
      </w:r>
      <w:r>
        <w:t>Text from Lars</w:t>
      </w:r>
    </w:p>
  </w:comment>
  <w:comment w:id="651" w:author="Coutu, Jean-François" w:date="2020-10-13T16:47:00Z" w:initials="CJ">
    <w:p w14:paraId="239FD21D" w14:textId="781DFE54" w:rsidR="009671F1" w:rsidRDefault="009671F1">
      <w:pPr>
        <w:pStyle w:val="Commentaire"/>
      </w:pPr>
      <w:r>
        <w:rPr>
          <w:rStyle w:val="Marquedecommentaire"/>
        </w:rPr>
        <w:annotationRef/>
      </w:r>
      <w:r>
        <w:t>R-Mode should be a separate section that references VDES as one possible way to carry its positional reference data. It is not (yet) a component of VDES and other communication systems could also be used for R-mode purposes.</w:t>
      </w:r>
    </w:p>
  </w:comment>
  <w:comment w:id="652" w:author="Jeffrey" w:date="2021-03-05T09:29:00Z" w:initials="JvG">
    <w:p w14:paraId="51B7A738" w14:textId="5DADBB93" w:rsidR="009671F1" w:rsidRDefault="009671F1">
      <w:pPr>
        <w:pStyle w:val="Commentaire"/>
      </w:pPr>
      <w:r>
        <w:rPr>
          <w:rStyle w:val="Marquedecommentaire"/>
        </w:rPr>
        <w:annotationRef/>
      </w:r>
      <w:r>
        <w:t>Check with WG2</w:t>
      </w:r>
    </w:p>
  </w:comment>
  <w:comment w:id="653" w:author="Jeffrey" w:date="2021-03-05T16:14:00Z" w:initials="JvG">
    <w:p w14:paraId="1FC91A47" w14:textId="7D895B06" w:rsidR="009671F1" w:rsidRDefault="009671F1">
      <w:pPr>
        <w:pStyle w:val="Commentaire"/>
      </w:pPr>
      <w:r>
        <w:rPr>
          <w:rStyle w:val="Marquedecommentaire"/>
        </w:rPr>
        <w:annotationRef/>
      </w:r>
      <w:r>
        <w:t>Ross and Ronald please some input</w:t>
      </w:r>
    </w:p>
  </w:comment>
  <w:comment w:id="671" w:author="Coutu, Jean-François" w:date="2020-10-13T16:49:00Z" w:initials="CJ">
    <w:p w14:paraId="4ECDE004" w14:textId="7B005BD6" w:rsidR="009671F1" w:rsidRDefault="009671F1">
      <w:pPr>
        <w:pStyle w:val="Commentaire"/>
      </w:pPr>
      <w:r>
        <w:rPr>
          <w:rStyle w:val="Marquedecommentaire"/>
        </w:rPr>
        <w:annotationRef/>
      </w:r>
      <w:r>
        <w:t>This is a repetition of information in the VDES section and not specifically related to R-Mode.</w:t>
      </w:r>
    </w:p>
  </w:comment>
  <w:comment w:id="672" w:author="Jeffrey" w:date="2021-03-05T09:29:00Z" w:initials="JvG">
    <w:p w14:paraId="6D01E12C" w14:textId="09D7625C" w:rsidR="009671F1" w:rsidRDefault="009671F1">
      <w:pPr>
        <w:pStyle w:val="Commentaire"/>
      </w:pPr>
      <w:r>
        <w:rPr>
          <w:rStyle w:val="Marquedecommentaire"/>
        </w:rPr>
        <w:annotationRef/>
      </w:r>
      <w:r>
        <w:t>WG2 will change this according to the input paper from JHO irt IMT</w:t>
      </w:r>
    </w:p>
  </w:comment>
  <w:comment w:id="676" w:author="Jeffrey" w:date="2021-03-05T09:30:00Z" w:initials="JvG">
    <w:p w14:paraId="7AA6F9AA" w14:textId="08EA9B4A" w:rsidR="009671F1" w:rsidRDefault="009671F1">
      <w:pPr>
        <w:pStyle w:val="Commentaire"/>
      </w:pPr>
      <w:r>
        <w:rPr>
          <w:rStyle w:val="Marquedecommentaire"/>
        </w:rPr>
        <w:annotationRef/>
      </w:r>
      <w:r>
        <w:t>WG2 will change this according to the input paper from JHO irt IMT</w:t>
      </w:r>
    </w:p>
  </w:comment>
  <w:comment w:id="678" w:author="Jeffrey" w:date="2021-03-05T09:30:00Z" w:initials="JvG">
    <w:p w14:paraId="2B5419A9" w14:textId="625309AB" w:rsidR="009671F1" w:rsidRDefault="009671F1">
      <w:pPr>
        <w:pStyle w:val="Commentaire"/>
      </w:pPr>
      <w:r>
        <w:rPr>
          <w:rStyle w:val="Marquedecommentaire"/>
        </w:rPr>
        <w:annotationRef/>
      </w:r>
      <w:r>
        <w:t>WG2 will change this according to the input paper from JHO irt IMT</w:t>
      </w:r>
    </w:p>
  </w:comment>
  <w:comment w:id="680" w:author="Jeffrey" w:date="2021-03-05T09:30:00Z" w:initials="JvG">
    <w:p w14:paraId="26A6DB36" w14:textId="6F63D073" w:rsidR="009671F1" w:rsidRDefault="009671F1">
      <w:pPr>
        <w:pStyle w:val="Commentaire"/>
      </w:pPr>
      <w:r>
        <w:rPr>
          <w:rStyle w:val="Marquedecommentaire"/>
        </w:rPr>
        <w:annotationRef/>
      </w:r>
      <w:r>
        <w:t>Have to check with WG2</w:t>
      </w:r>
    </w:p>
  </w:comment>
  <w:comment w:id="681" w:author="Jeffrey" w:date="2021-03-05T16:16:00Z" w:initials="JvG">
    <w:p w14:paraId="1975DF35" w14:textId="1CBDD475" w:rsidR="009671F1" w:rsidRDefault="009671F1">
      <w:pPr>
        <w:pStyle w:val="Commentaire"/>
      </w:pPr>
      <w:r>
        <w:rPr>
          <w:rStyle w:val="Marquedecommentaire"/>
        </w:rPr>
        <w:annotationRef/>
      </w:r>
      <w:r>
        <w:t>Should this be part of AIS? It is not a technology as such.</w:t>
      </w:r>
    </w:p>
  </w:comment>
  <w:comment w:id="682" w:author="Jeffrey" w:date="2021-03-05T16:20:00Z" w:initials="JvG">
    <w:p w14:paraId="79E5AF47" w14:textId="63962F1B" w:rsidR="009671F1" w:rsidRDefault="009671F1">
      <w:pPr>
        <w:pStyle w:val="Commentaire"/>
      </w:pPr>
      <w:r>
        <w:rPr>
          <w:rStyle w:val="Marquedecommentaire"/>
        </w:rPr>
        <w:annotationRef/>
      </w:r>
      <w:r>
        <w:t>Possible keep it is a technology (how to group/where does it fit)</w:t>
      </w:r>
    </w:p>
  </w:comment>
  <w:comment w:id="683" w:author="Jeffrey" w:date="2021-03-05T16:21:00Z" w:initials="JvG">
    <w:p w14:paraId="139A11E7" w14:textId="0B51B94C" w:rsidR="009671F1" w:rsidRDefault="009671F1">
      <w:pPr>
        <w:pStyle w:val="Commentaire"/>
      </w:pPr>
      <w:r>
        <w:rPr>
          <w:rStyle w:val="Marquedecommentaire"/>
        </w:rPr>
        <w:annotationRef/>
      </w:r>
      <w:r>
        <w:t>Heading “Integrity of AIS VDL”? Group A on AIS group B not</w:t>
      </w:r>
    </w:p>
  </w:comment>
  <w:comment w:id="684" w:author="Jeffrey" w:date="2021-03-05T09:31:00Z" w:initials="JvG">
    <w:p w14:paraId="6340BC3E" w14:textId="37D7AF4B" w:rsidR="009671F1" w:rsidRDefault="009671F1">
      <w:pPr>
        <w:pStyle w:val="Commentaire"/>
      </w:pPr>
      <w:r>
        <w:rPr>
          <w:rStyle w:val="Marquedecommentaire"/>
        </w:rPr>
        <w:annotationRef/>
      </w:r>
      <w:r>
        <w:t>Should we make a dotted list of this?</w:t>
      </w:r>
    </w:p>
  </w:comment>
  <w:comment w:id="685" w:author="Jeffrey" w:date="2021-03-05T09:34:00Z" w:initials="JvG">
    <w:p w14:paraId="1DAB8732" w14:textId="222CE33B" w:rsidR="009671F1" w:rsidRDefault="009671F1">
      <w:pPr>
        <w:pStyle w:val="Commentaire"/>
      </w:pPr>
      <w:r>
        <w:rPr>
          <w:rStyle w:val="Marquedecommentaire"/>
        </w:rPr>
        <w:annotationRef/>
      </w:r>
      <w:r>
        <w:t>Is this correct?</w:t>
      </w:r>
    </w:p>
  </w:comment>
  <w:comment w:id="718" w:author="Jeffrey" w:date="2021-03-05T09:35:00Z" w:initials="JvG">
    <w:p w14:paraId="1F088E55" w14:textId="1691110F" w:rsidR="009671F1" w:rsidRDefault="009671F1">
      <w:pPr>
        <w:pStyle w:val="Commentaire"/>
      </w:pPr>
      <w:r>
        <w:rPr>
          <w:rStyle w:val="Marquedecommentaire"/>
        </w:rPr>
        <w:annotationRef/>
      </w:r>
      <w:r>
        <w:t>Added brackets because it also include SOLAS (safety of life)</w:t>
      </w:r>
    </w:p>
  </w:comment>
  <w:comment w:id="733" w:author="Jeffrey" w:date="2021-03-05T09:39:00Z" w:initials="JvG">
    <w:p w14:paraId="7DC58070" w14:textId="15012B02" w:rsidR="009671F1" w:rsidRDefault="009671F1">
      <w:pPr>
        <w:pStyle w:val="Commentaire"/>
      </w:pPr>
      <w:r>
        <w:rPr>
          <w:rStyle w:val="Marquedecommentaire"/>
        </w:rPr>
        <w:annotationRef/>
      </w:r>
      <w:r>
        <w:t>Will, shall?</w:t>
      </w:r>
    </w:p>
  </w:comment>
  <w:comment w:id="738" w:author="Jeffrey" w:date="2021-03-05T16:19:00Z" w:initials="JvG">
    <w:p w14:paraId="398C572C" w14:textId="1BFDC3CF" w:rsidR="009671F1" w:rsidRDefault="009671F1">
      <w:pPr>
        <w:pStyle w:val="Commentaire"/>
      </w:pPr>
      <w:r>
        <w:rPr>
          <w:rStyle w:val="Marquedecommentaire"/>
        </w:rPr>
        <w:annotationRef/>
      </w:r>
      <w:r>
        <w:t>Is the topic about AtoN somewhere else/chapter in the NAVGUIDE described.</w:t>
      </w:r>
    </w:p>
  </w:comment>
  <w:comment w:id="742" w:author="Jeffrey" w:date="2021-03-05T09:40:00Z" w:initials="JvG">
    <w:p w14:paraId="4CA27D9F" w14:textId="79B59F96" w:rsidR="009671F1" w:rsidRDefault="009671F1">
      <w:pPr>
        <w:pStyle w:val="Commentaire"/>
      </w:pPr>
      <w:r>
        <w:rPr>
          <w:rStyle w:val="Marquedecommentaire"/>
        </w:rPr>
        <w:annotationRef/>
      </w:r>
      <w:r>
        <w:t>Deleted version number and word already</w:t>
      </w:r>
    </w:p>
  </w:comment>
  <w:comment w:id="746" w:author="Jeffrey" w:date="2021-03-05T16:28:00Z" w:initials="JvG">
    <w:p w14:paraId="593E5BE5" w14:textId="07B3025C" w:rsidR="009671F1" w:rsidRDefault="009671F1">
      <w:pPr>
        <w:pStyle w:val="Commentaire"/>
      </w:pPr>
      <w:r>
        <w:rPr>
          <w:rStyle w:val="Marquedecommentaire"/>
        </w:rPr>
        <w:annotationRef/>
      </w:r>
      <w:r>
        <w:t>Do we need some examples?</w:t>
      </w:r>
    </w:p>
  </w:comment>
  <w:comment w:id="747" w:author="Jeffrey" w:date="2021-03-05T09:42:00Z" w:initials="JvG">
    <w:p w14:paraId="47B82D5C" w14:textId="430C58E8" w:rsidR="009671F1" w:rsidRDefault="009671F1">
      <w:pPr>
        <w:pStyle w:val="Commentaire"/>
      </w:pPr>
      <w:r>
        <w:rPr>
          <w:rStyle w:val="Marquedecommentaire"/>
        </w:rPr>
        <w:annotationRef/>
      </w:r>
      <w:r>
        <w:t>Kept revision number because it is the version that will be revised.</w:t>
      </w:r>
    </w:p>
  </w:comment>
  <w:comment w:id="748" w:author="Jeffrey" w:date="2021-03-05T09:43:00Z" w:initials="JvG">
    <w:p w14:paraId="7F495778" w14:textId="26B9A000" w:rsidR="009671F1" w:rsidRDefault="009671F1">
      <w:pPr>
        <w:pStyle w:val="Commentaire"/>
      </w:pPr>
      <w:r>
        <w:rPr>
          <w:rStyle w:val="Marquedecommentaire"/>
        </w:rPr>
        <w:annotationRef/>
      </w:r>
      <w:r>
        <w:t>Kept it more open. I don’t know if they can decide this in one ITU WP5B meeting.</w:t>
      </w:r>
    </w:p>
  </w:comment>
  <w:comment w:id="754" w:author="Jeffrey" w:date="2021-03-05T09:44:00Z" w:initials="JvG">
    <w:p w14:paraId="10592084" w14:textId="5395C322" w:rsidR="009671F1" w:rsidRDefault="009671F1">
      <w:pPr>
        <w:pStyle w:val="Commentaire"/>
      </w:pPr>
      <w:r>
        <w:rPr>
          <w:rStyle w:val="Marquedecommentaire"/>
        </w:rPr>
        <w:annotationRef/>
      </w:r>
      <w:r>
        <w:t xml:space="preserve">WG2 will change this according to the input paper from JHO irt IMT and rearranged </w:t>
      </w:r>
    </w:p>
  </w:comment>
  <w:comment w:id="756" w:author="Jeffrey" w:date="2021-03-05T09:44:00Z" w:initials="JvG">
    <w:p w14:paraId="3AB4A5CC" w14:textId="79C24780" w:rsidR="009671F1" w:rsidRDefault="009671F1">
      <w:pPr>
        <w:pStyle w:val="Commentaire"/>
      </w:pPr>
      <w:r>
        <w:rPr>
          <w:rStyle w:val="Marquedecommentaire"/>
        </w:rPr>
        <w:annotationRef/>
      </w:r>
      <w:r>
        <w:t>WG2 will change this according to the input paper from JHO irt IMT</w:t>
      </w:r>
    </w:p>
  </w:comment>
  <w:comment w:id="758" w:author="Jeffrey" w:date="2021-03-05T09:45:00Z" w:initials="JvG">
    <w:p w14:paraId="336BCCB7" w14:textId="47914D81" w:rsidR="009671F1" w:rsidRDefault="009671F1">
      <w:pPr>
        <w:pStyle w:val="Commentaire"/>
      </w:pPr>
      <w:r>
        <w:rPr>
          <w:rStyle w:val="Marquedecommentaire"/>
        </w:rPr>
        <w:annotationRef/>
      </w:r>
      <w:r>
        <w:t>WG2 will change this according to the input paper from JHO irt IMT also keep brand names out of it</w:t>
      </w:r>
    </w:p>
  </w:comment>
  <w:comment w:id="760" w:author="Jeffrey" w:date="2021-03-05T09:45:00Z" w:initials="JvG">
    <w:p w14:paraId="2C572921" w14:textId="29F5AF71" w:rsidR="009671F1" w:rsidRDefault="009671F1">
      <w:pPr>
        <w:pStyle w:val="Commentaire"/>
      </w:pPr>
      <w:r>
        <w:rPr>
          <w:rStyle w:val="Marquedecommentaire"/>
        </w:rPr>
        <w:annotationRef/>
      </w:r>
      <w:r>
        <w:t>WG2 will change this according to the most recent developments. Derek and Jeffrey are the designated volunteers for this.</w:t>
      </w:r>
    </w:p>
  </w:comment>
  <w:comment w:id="762" w:author="Jeffrey" w:date="2021-03-05T09:46:00Z" w:initials="JvG">
    <w:p w14:paraId="5158409D" w14:textId="36975DA0" w:rsidR="009671F1" w:rsidRDefault="009671F1">
      <w:pPr>
        <w:pStyle w:val="Commentaire"/>
      </w:pPr>
      <w:r>
        <w:rPr>
          <w:rStyle w:val="Marquedecommentaire"/>
        </w:rPr>
        <w:annotationRef/>
      </w:r>
      <w:r>
        <w:t>Text provided by Christian</w:t>
      </w:r>
    </w:p>
  </w:comment>
  <w:comment w:id="765" w:author="Jeffrey" w:date="2021-03-05T09:46:00Z" w:initials="JvG">
    <w:p w14:paraId="237277C4" w14:textId="5B84B376" w:rsidR="009671F1" w:rsidRDefault="009671F1">
      <w:pPr>
        <w:pStyle w:val="Commentaire"/>
      </w:pPr>
      <w:r>
        <w:rPr>
          <w:rStyle w:val="Marquedecommentaire"/>
        </w:rPr>
        <w:annotationRef/>
      </w:r>
      <w:r>
        <w:t>WG2 will change this according to the input paper from JHO irt IMT</w:t>
      </w:r>
    </w:p>
  </w:comment>
  <w:comment w:id="767" w:author="Jeffrey" w:date="2021-03-05T09:46:00Z" w:initials="JvG">
    <w:p w14:paraId="0CE5ACC8" w14:textId="54EE8090" w:rsidR="009671F1" w:rsidRDefault="009671F1">
      <w:pPr>
        <w:pStyle w:val="Commentaire"/>
      </w:pPr>
      <w:r>
        <w:rPr>
          <w:rStyle w:val="Marquedecommentaire"/>
        </w:rPr>
        <w:annotationRef/>
      </w:r>
      <w:r>
        <w:t>WG2 will change this according to the input paper from JHO irt IMT</w:t>
      </w:r>
    </w:p>
  </w:comment>
  <w:comment w:id="769" w:author="Jeffrey" w:date="2021-03-05T09:47:00Z" w:initials="JvG">
    <w:p w14:paraId="5CC700CF" w14:textId="2E7EF176" w:rsidR="009671F1" w:rsidRDefault="009671F1">
      <w:pPr>
        <w:pStyle w:val="Commentaire"/>
      </w:pPr>
      <w:r>
        <w:rPr>
          <w:rStyle w:val="Marquedecommentaire"/>
        </w:rPr>
        <w:annotationRef/>
      </w:r>
      <w:r>
        <w:t>WG2 will change this</w:t>
      </w:r>
    </w:p>
  </w:comment>
  <w:comment w:id="771" w:author="Jeffrey" w:date="2021-03-05T09:47:00Z" w:initials="JvG">
    <w:p w14:paraId="637D5CD9" w14:textId="12F152F0" w:rsidR="009671F1" w:rsidRDefault="009671F1">
      <w:pPr>
        <w:pStyle w:val="Commentaire"/>
      </w:pPr>
      <w:r>
        <w:rPr>
          <w:rStyle w:val="Marquedecommentaire"/>
        </w:rPr>
        <w:annotationRef/>
      </w:r>
      <w:r>
        <w:t>WG2 will change this . Should we give some topics they could include MASS, MAtoN, cyber security?</w:t>
      </w:r>
    </w:p>
  </w:comment>
  <w:comment w:id="773" w:author="Jeffrey" w:date="2021-03-05T09:48:00Z" w:initials="JvG">
    <w:p w14:paraId="4F077E7A" w14:textId="73B98B09" w:rsidR="009671F1" w:rsidRDefault="009671F1">
      <w:pPr>
        <w:pStyle w:val="Commentaire"/>
      </w:pPr>
      <w:r>
        <w:rPr>
          <w:rStyle w:val="Marquedecommentaire"/>
        </w:rPr>
        <w:annotationRef/>
      </w:r>
      <w:r>
        <w:t>Why is this mentioned separately. It is part of the VDES?</w:t>
      </w:r>
    </w:p>
  </w:comment>
  <w:comment w:id="774" w:author="Jeffrey" w:date="2021-03-05T16:35:00Z" w:initials="JvG">
    <w:p w14:paraId="020C2F8C" w14:textId="1D2F1D4A" w:rsidR="009671F1" w:rsidRDefault="009671F1">
      <w:pPr>
        <w:pStyle w:val="Commentaire"/>
      </w:pPr>
      <w:r>
        <w:rPr>
          <w:rStyle w:val="Marquedecommentaire"/>
        </w:rPr>
        <w:annotationRef/>
      </w:r>
      <w:r>
        <w:t>Remove VDE-SAT? as it is part of VDES or call al of them</w:t>
      </w:r>
    </w:p>
  </w:comment>
  <w:comment w:id="786" w:author="Jeffrey" w:date="2021-03-05T09:50:00Z" w:initials="JvG">
    <w:p w14:paraId="53512C3B" w14:textId="7B122A1B" w:rsidR="009671F1" w:rsidRDefault="009671F1">
      <w:pPr>
        <w:pStyle w:val="Commentaire"/>
      </w:pPr>
      <w:r>
        <w:rPr>
          <w:rStyle w:val="Marquedecommentaire"/>
        </w:rPr>
        <w:annotationRef/>
      </w:r>
      <w:r>
        <w:t>Table number</w:t>
      </w:r>
    </w:p>
  </w:comment>
  <w:comment w:id="792" w:author="Jeffrey" w:date="2021-03-05T09:51:00Z" w:initials="JvG">
    <w:p w14:paraId="02E65775" w14:textId="0F298B1B" w:rsidR="009671F1" w:rsidRDefault="009671F1">
      <w:pPr>
        <w:pStyle w:val="Commentaire"/>
      </w:pPr>
      <w:r>
        <w:rPr>
          <w:rStyle w:val="Marquedecommentaire"/>
        </w:rPr>
        <w:annotationRef/>
      </w:r>
      <w:r>
        <w:t>Do  we need this word and limit IALA?</w:t>
      </w:r>
    </w:p>
  </w:comment>
  <w:comment w:id="798" w:author="Jeffrey" w:date="2021-03-05T09:58:00Z" w:initials="JvG">
    <w:p w14:paraId="5CF78BCE" w14:textId="25D0B103" w:rsidR="009671F1" w:rsidRDefault="009671F1">
      <w:pPr>
        <w:pStyle w:val="Commentaire"/>
      </w:pPr>
      <w:r>
        <w:rPr>
          <w:rStyle w:val="Marquedecommentaire"/>
        </w:rPr>
        <w:annotationRef/>
      </w:r>
      <w:r>
        <w:t>The url is linked to the website of IALA. Will IALA be the IGO that will be responsible for guarding the framework?</w:t>
      </w:r>
    </w:p>
  </w:comment>
  <w:comment w:id="802" w:author="Jeffrey" w:date="2021-03-05T09:55:00Z" w:initials="JvG">
    <w:p w14:paraId="3864BE6B" w14:textId="2A5587BA" w:rsidR="009671F1" w:rsidRDefault="009671F1">
      <w:pPr>
        <w:pStyle w:val="Commentaire"/>
      </w:pPr>
      <w:r>
        <w:rPr>
          <w:rStyle w:val="Marquedecommentaire"/>
        </w:rPr>
        <w:annotationRef/>
      </w:r>
      <w:r>
        <w:t>Need to be checked?</w:t>
      </w:r>
    </w:p>
  </w:comment>
  <w:comment w:id="804" w:author="Jeffrey" w:date="2021-03-05T09:57:00Z" w:initials="JvG">
    <w:p w14:paraId="33910B7A" w14:textId="2D7F4F65" w:rsidR="009671F1" w:rsidRDefault="009671F1">
      <w:pPr>
        <w:pStyle w:val="Commentaire"/>
      </w:pPr>
      <w:r>
        <w:rPr>
          <w:rStyle w:val="Marquedecommentaire"/>
        </w:rPr>
        <w:annotationRef/>
      </w:r>
      <w:r>
        <w:t>I heard there is some discussion if some specification will be done by IMO or ISO? What is the status and do we need to write something about 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A003E0B" w15:done="0"/>
  <w15:commentEx w15:paraId="39AC2585" w15:done="0"/>
  <w15:commentEx w15:paraId="72224B6B" w15:done="0"/>
  <w15:commentEx w15:paraId="2023BBD2" w15:done="0"/>
  <w15:commentEx w15:paraId="0A1C4273" w15:done="0"/>
  <w15:commentEx w15:paraId="03795578" w15:done="0"/>
  <w15:commentEx w15:paraId="3E3A840A" w15:paraIdParent="03795578" w15:done="0"/>
  <w15:commentEx w15:paraId="77E66B1D" w15:done="0"/>
  <w15:commentEx w15:paraId="7A817F63" w15:done="0"/>
  <w15:commentEx w15:paraId="5A778297" w15:done="0"/>
  <w15:commentEx w15:paraId="55AAE756" w15:done="0"/>
  <w15:commentEx w15:paraId="1E70481A" w15:done="0"/>
  <w15:commentEx w15:paraId="239FD21D" w15:done="0"/>
  <w15:commentEx w15:paraId="51B7A738" w15:paraIdParent="239FD21D" w15:done="0"/>
  <w15:commentEx w15:paraId="1FC91A47" w15:paraIdParent="239FD21D" w15:done="0"/>
  <w15:commentEx w15:paraId="4ECDE004" w15:done="0"/>
  <w15:commentEx w15:paraId="6D01E12C" w15:done="0"/>
  <w15:commentEx w15:paraId="7AA6F9AA" w15:done="0"/>
  <w15:commentEx w15:paraId="2B5419A9" w15:done="0"/>
  <w15:commentEx w15:paraId="26A6DB36" w15:done="0"/>
  <w15:commentEx w15:paraId="1975DF35" w15:paraIdParent="26A6DB36" w15:done="0"/>
  <w15:commentEx w15:paraId="79E5AF47" w15:paraIdParent="26A6DB36" w15:done="0"/>
  <w15:commentEx w15:paraId="139A11E7" w15:paraIdParent="26A6DB36" w15:done="0"/>
  <w15:commentEx w15:paraId="6340BC3E" w15:done="0"/>
  <w15:commentEx w15:paraId="1DAB8732" w15:done="0"/>
  <w15:commentEx w15:paraId="1F088E55" w15:done="0"/>
  <w15:commentEx w15:paraId="7DC58070" w15:done="0"/>
  <w15:commentEx w15:paraId="398C572C" w15:done="0"/>
  <w15:commentEx w15:paraId="4CA27D9F" w15:done="0"/>
  <w15:commentEx w15:paraId="593E5BE5" w15:done="0"/>
  <w15:commentEx w15:paraId="47B82D5C" w15:done="0"/>
  <w15:commentEx w15:paraId="7F495778" w15:done="0"/>
  <w15:commentEx w15:paraId="10592084" w15:done="0"/>
  <w15:commentEx w15:paraId="3AB4A5CC" w15:done="0"/>
  <w15:commentEx w15:paraId="336BCCB7" w15:done="0"/>
  <w15:commentEx w15:paraId="2C572921" w15:done="0"/>
  <w15:commentEx w15:paraId="5158409D" w15:done="0"/>
  <w15:commentEx w15:paraId="237277C4" w15:done="0"/>
  <w15:commentEx w15:paraId="0CE5ACC8" w15:done="0"/>
  <w15:commentEx w15:paraId="5CC700CF" w15:done="0"/>
  <w15:commentEx w15:paraId="637D5CD9" w15:done="0"/>
  <w15:commentEx w15:paraId="4F077E7A" w15:done="0"/>
  <w15:commentEx w15:paraId="020C2F8C" w15:paraIdParent="4F077E7A" w15:done="0"/>
  <w15:commentEx w15:paraId="53512C3B" w15:done="0"/>
  <w15:commentEx w15:paraId="02E65775" w15:done="0"/>
  <w15:commentEx w15:paraId="5CF78BCE" w15:done="0"/>
  <w15:commentEx w15:paraId="3864BE6B" w15:done="0"/>
  <w15:commentEx w15:paraId="33910B7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A003E0B" w16cid:durableId="23EC782E"/>
  <w16cid:commentId w16cid:paraId="39AC2585" w16cid:durableId="23ECAB80"/>
  <w16cid:commentId w16cid:paraId="72224B6B" w16cid:durableId="23EC780E"/>
  <w16cid:commentId w16cid:paraId="0A1C4273" w16cid:durableId="23EC736F"/>
  <w16cid:commentId w16cid:paraId="03795578" w16cid:durableId="23EC7370"/>
  <w16cid:commentId w16cid:paraId="3E3A840A" w16cid:durableId="23EC7371"/>
  <w16cid:commentId w16cid:paraId="77E66B1D" w16cid:durableId="23EC7372"/>
  <w16cid:commentId w16cid:paraId="7A817F63" w16cid:durableId="23EC7840"/>
  <w16cid:commentId w16cid:paraId="5A778297" w16cid:durableId="23EC7373"/>
  <w16cid:commentId w16cid:paraId="55AAE756" w16cid:durableId="23EC77EE"/>
  <w16cid:commentId w16cid:paraId="1E70481A" w16cid:durableId="23ECB96E"/>
  <w16cid:commentId w16cid:paraId="239FD21D" w16cid:durableId="23EC7374"/>
  <w16cid:commentId w16cid:paraId="51B7A738" w16cid:durableId="23EC7882"/>
  <w16cid:commentId w16cid:paraId="1FC91A47" w16cid:durableId="23ECD74C"/>
  <w16cid:commentId w16cid:paraId="4ECDE004" w16cid:durableId="23EC7375"/>
  <w16cid:commentId w16cid:paraId="6D01E12C" w16cid:durableId="23EC7897"/>
  <w16cid:commentId w16cid:paraId="7AA6F9AA" w16cid:durableId="23EC78BB"/>
  <w16cid:commentId w16cid:paraId="2B5419A9" w16cid:durableId="23EC78C5"/>
  <w16cid:commentId w16cid:paraId="26A6DB36" w16cid:durableId="23EC78D1"/>
  <w16cid:commentId w16cid:paraId="1975DF35" w16cid:durableId="23ECD7D8"/>
  <w16cid:commentId w16cid:paraId="79E5AF47" w16cid:durableId="23ECD8D8"/>
  <w16cid:commentId w16cid:paraId="139A11E7" w16cid:durableId="23ECD90C"/>
  <w16cid:commentId w16cid:paraId="6340BC3E" w16cid:durableId="23EC78F7"/>
  <w16cid:commentId w16cid:paraId="1DAB8732" w16cid:durableId="23EC79AA"/>
  <w16cid:commentId w16cid:paraId="1F088E55" w16cid:durableId="23EC79DC"/>
  <w16cid:commentId w16cid:paraId="7DC58070" w16cid:durableId="23EC7AD7"/>
  <w16cid:commentId w16cid:paraId="398C572C" w16cid:durableId="23ECD893"/>
  <w16cid:commentId w16cid:paraId="4CA27D9F" w16cid:durableId="23EC7AF8"/>
  <w16cid:commentId w16cid:paraId="593E5BE5" w16cid:durableId="23ECDAC3"/>
  <w16cid:commentId w16cid:paraId="47B82D5C" w16cid:durableId="23EC7B73"/>
  <w16cid:commentId w16cid:paraId="7F495778" w16cid:durableId="23EC7BA9"/>
  <w16cid:commentId w16cid:paraId="10592084" w16cid:durableId="23EC7C0C"/>
  <w16cid:commentId w16cid:paraId="3AB4A5CC" w16cid:durableId="23EC7C16"/>
  <w16cid:commentId w16cid:paraId="336BCCB7" w16cid:durableId="23EC7C26"/>
  <w16cid:commentId w16cid:paraId="2C572921" w16cid:durableId="23EC7C35"/>
  <w16cid:commentId w16cid:paraId="5158409D" w16cid:durableId="23EC7C62"/>
  <w16cid:commentId w16cid:paraId="237277C4" w16cid:durableId="23EC7C86"/>
  <w16cid:commentId w16cid:paraId="0CE5ACC8" w16cid:durableId="23EC7C8E"/>
  <w16cid:commentId w16cid:paraId="5CC700CF" w16cid:durableId="23EC7CAD"/>
  <w16cid:commentId w16cid:paraId="637D5CD9" w16cid:durableId="23EC7CB8"/>
  <w16cid:commentId w16cid:paraId="4F077E7A" w16cid:durableId="23EC7CFB"/>
  <w16cid:commentId w16cid:paraId="020C2F8C" w16cid:durableId="23ECDC56"/>
  <w16cid:commentId w16cid:paraId="53512C3B" w16cid:durableId="23EC7D70"/>
  <w16cid:commentId w16cid:paraId="02E65775" w16cid:durableId="23EC7DBD"/>
  <w16cid:commentId w16cid:paraId="5CF78BCE" w16cid:durableId="23EC7F5C"/>
  <w16cid:commentId w16cid:paraId="3864BE6B" w16cid:durableId="23EC7EA8"/>
  <w16cid:commentId w16cid:paraId="33910B7A" w16cid:durableId="23EC7E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0859C5" w14:textId="77777777" w:rsidR="00EE7C84" w:rsidRDefault="00EE7C84" w:rsidP="00486615">
      <w:pPr>
        <w:spacing w:after="0" w:line="240" w:lineRule="auto"/>
      </w:pPr>
      <w:r>
        <w:separator/>
      </w:r>
    </w:p>
  </w:endnote>
  <w:endnote w:type="continuationSeparator" w:id="0">
    <w:p w14:paraId="5108BE01" w14:textId="77777777" w:rsidR="00EE7C84" w:rsidRDefault="00EE7C84" w:rsidP="00486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20E9D" w14:textId="77777777" w:rsidR="009671F1" w:rsidRDefault="009671F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7986680"/>
      <w:docPartObj>
        <w:docPartGallery w:val="Page Numbers (Bottom of Page)"/>
        <w:docPartUnique/>
      </w:docPartObj>
    </w:sdtPr>
    <w:sdtEndPr>
      <w:rPr>
        <w:noProof/>
      </w:rPr>
    </w:sdtEndPr>
    <w:sdtContent>
      <w:p w14:paraId="1500F81B" w14:textId="030F5055" w:rsidR="009671F1" w:rsidRDefault="009671F1">
        <w:pPr>
          <w:pStyle w:val="Pieddepage"/>
          <w:jc w:val="right"/>
        </w:pPr>
        <w:r>
          <w:fldChar w:fldCharType="begin"/>
        </w:r>
        <w:r>
          <w:instrText xml:space="preserve"> PAGE   \* MERGEFORMAT </w:instrText>
        </w:r>
        <w:r>
          <w:fldChar w:fldCharType="separate"/>
        </w:r>
        <w:r w:rsidR="00E67BD3">
          <w:rPr>
            <w:noProof/>
          </w:rPr>
          <w:t>6</w:t>
        </w:r>
        <w:r>
          <w:rPr>
            <w:noProof/>
          </w:rPr>
          <w:fldChar w:fldCharType="end"/>
        </w:r>
      </w:p>
    </w:sdtContent>
  </w:sdt>
  <w:p w14:paraId="04AEF498" w14:textId="77777777" w:rsidR="009671F1" w:rsidRDefault="009671F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A5BA6" w14:textId="77777777" w:rsidR="009671F1" w:rsidRDefault="009671F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F2FC6" w14:textId="77777777" w:rsidR="00EE7C84" w:rsidRDefault="00EE7C84" w:rsidP="00486615">
      <w:pPr>
        <w:spacing w:after="0" w:line="240" w:lineRule="auto"/>
      </w:pPr>
      <w:r>
        <w:separator/>
      </w:r>
    </w:p>
  </w:footnote>
  <w:footnote w:type="continuationSeparator" w:id="0">
    <w:p w14:paraId="175912DD" w14:textId="77777777" w:rsidR="00EE7C84" w:rsidRDefault="00EE7C84" w:rsidP="00486615">
      <w:pPr>
        <w:spacing w:after="0" w:line="240" w:lineRule="auto"/>
      </w:pPr>
      <w:r>
        <w:continuationSeparator/>
      </w:r>
    </w:p>
  </w:footnote>
  <w:footnote w:id="1">
    <w:p w14:paraId="38AA58A2" w14:textId="7A324D9C" w:rsidR="009671F1" w:rsidRDefault="009671F1" w:rsidP="00FF2229">
      <w:pPr>
        <w:pStyle w:val="Notedebasdepage"/>
        <w:rPr>
          <w:lang w:val="en-AU"/>
        </w:rPr>
      </w:pPr>
      <w:r>
        <w:rPr>
          <w:rStyle w:val="Appelnotedebasdep"/>
        </w:rPr>
        <w:footnoteRef/>
      </w:r>
      <w:r>
        <w:t xml:space="preserve"> </w:t>
      </w:r>
      <w:r>
        <w:rPr>
          <w:lang w:val="en-AU"/>
        </w:rPr>
        <w:t xml:space="preserve"> The concept of e-Navigation is explained in detail in section </w:t>
      </w:r>
      <w:r>
        <w:rPr>
          <w:lang w:val="en-AU"/>
        </w:rPr>
        <w:fldChar w:fldCharType="begin"/>
      </w:r>
      <w:r>
        <w:rPr>
          <w:lang w:val="en-AU"/>
        </w:rPr>
        <w:instrText xml:space="preserve"> REF _Ref42071636 \r \h </w:instrText>
      </w:r>
      <w:r>
        <w:rPr>
          <w:lang w:val="en-AU"/>
        </w:rPr>
      </w:r>
      <w:r>
        <w:rPr>
          <w:lang w:val="en-AU"/>
        </w:rPr>
        <w:fldChar w:fldCharType="separate"/>
      </w:r>
      <w:r>
        <w:rPr>
          <w:lang w:val="en-AU"/>
        </w:rPr>
        <w:t>10.1</w:t>
      </w:r>
      <w:r>
        <w:rPr>
          <w:lang w:val="en-AU"/>
        </w:rPr>
        <w:fldChar w:fldCharType="end"/>
      </w:r>
    </w:p>
    <w:p w14:paraId="6597B389" w14:textId="77777777" w:rsidR="009671F1" w:rsidRPr="00FF2229" w:rsidRDefault="009671F1" w:rsidP="00FF2229">
      <w:pPr>
        <w:pStyle w:val="Notedebasdepage"/>
        <w:rPr>
          <w:lang w:val="en-AU"/>
        </w:rPr>
      </w:pPr>
    </w:p>
  </w:footnote>
  <w:footnote w:id="2">
    <w:p w14:paraId="0076EF8A" w14:textId="71BFA1B8" w:rsidR="009671F1" w:rsidRPr="005C173F" w:rsidRDefault="009671F1" w:rsidP="00FF2229">
      <w:pPr>
        <w:tabs>
          <w:tab w:val="left" w:pos="-709"/>
        </w:tabs>
        <w:ind w:right="-813"/>
        <w:jc w:val="both"/>
        <w:rPr>
          <w:sz w:val="20"/>
          <w:szCs w:val="20"/>
        </w:rPr>
      </w:pPr>
      <w:r>
        <w:rPr>
          <w:rStyle w:val="Appelnotedebasdep"/>
        </w:rPr>
        <w:footnoteRef/>
      </w:r>
      <w:r>
        <w:t xml:space="preserve">  </w:t>
      </w:r>
      <w:r w:rsidRPr="005C173F">
        <w:rPr>
          <w:sz w:val="20"/>
          <w:szCs w:val="20"/>
        </w:rPr>
        <w:t>As part of the improved provision of services to vessels through e-navigation, maritime services have been identified as the means of providing electronic information in a harmonized way</w:t>
      </w:r>
      <w:r>
        <w:rPr>
          <w:sz w:val="20"/>
          <w:szCs w:val="20"/>
        </w:rPr>
        <w:t xml:space="preserve">.  It is </w:t>
      </w:r>
      <w:r w:rsidRPr="005C173F">
        <w:rPr>
          <w:sz w:val="20"/>
          <w:szCs w:val="20"/>
        </w:rPr>
        <w:t>pa</w:t>
      </w:r>
      <w:r>
        <w:rPr>
          <w:sz w:val="20"/>
          <w:szCs w:val="20"/>
        </w:rPr>
        <w:t xml:space="preserve">rt of Solution 5 identified in IMO’s </w:t>
      </w:r>
      <w:r w:rsidRPr="005C173F">
        <w:rPr>
          <w:sz w:val="20"/>
          <w:szCs w:val="20"/>
        </w:rPr>
        <w:t>SIP.</w:t>
      </w:r>
    </w:p>
    <w:p w14:paraId="6DD035CE" w14:textId="77777777" w:rsidR="009671F1" w:rsidRPr="005C173F" w:rsidRDefault="009671F1" w:rsidP="00F23861">
      <w:pPr>
        <w:pStyle w:val="Notedebasdepage"/>
        <w:rPr>
          <w:lang w:val="en-AU"/>
        </w:rPr>
      </w:pPr>
    </w:p>
  </w:footnote>
  <w:footnote w:id="3">
    <w:p w14:paraId="363AEB20" w14:textId="79FA0FFB" w:rsidR="009671F1" w:rsidRPr="0063659A" w:rsidRDefault="009671F1">
      <w:pPr>
        <w:pStyle w:val="Notedebasdepage"/>
      </w:pPr>
      <w:r>
        <w:rPr>
          <w:rStyle w:val="Appelnotedebasdep"/>
        </w:rPr>
        <w:footnoteRef/>
      </w:r>
      <w:r w:rsidRPr="005B6E81">
        <w:t xml:space="preserve"> </w:t>
      </w:r>
      <w:r>
        <w:t xml:space="preserve">  </w:t>
      </w:r>
      <w:r w:rsidRPr="005B6E81">
        <w:t xml:space="preserve">Weinert, Benjamin &amp; Hahn, Axel &amp; Norkus, Oliver. </w:t>
      </w:r>
      <w:r w:rsidRPr="0063659A">
        <w:t>(2016). A domain-specific architecture framework for the maritime domain.</w:t>
      </w:r>
    </w:p>
  </w:footnote>
  <w:footnote w:id="4">
    <w:p w14:paraId="38DC952A" w14:textId="77777777" w:rsidR="009671F1" w:rsidRPr="003D7D05" w:rsidRDefault="009671F1" w:rsidP="00C71CF9">
      <w:pPr>
        <w:pStyle w:val="Notedebasdepage"/>
      </w:pPr>
      <w:r>
        <w:rPr>
          <w:rStyle w:val="Appelnotedebasdep"/>
        </w:rPr>
        <w:footnoteRef/>
      </w:r>
      <w:r>
        <w:t xml:space="preserve"> </w:t>
      </w:r>
      <w:hyperlink r:id="rId1" w:history="1">
        <w:r>
          <w:rPr>
            <w:rStyle w:val="Lienhypertexte"/>
          </w:rPr>
          <w:t>https://tools.ietf.org/html/rfc8141</w:t>
        </w:r>
      </w:hyperlink>
    </w:p>
  </w:footnote>
  <w:footnote w:id="5">
    <w:p w14:paraId="01533A7D" w14:textId="77777777" w:rsidR="009671F1" w:rsidRPr="00D51BBA" w:rsidRDefault="009671F1" w:rsidP="00C71CF9">
      <w:pPr>
        <w:pStyle w:val="Notedebasdepage"/>
        <w:rPr>
          <w:lang w:val="en-AU"/>
        </w:rPr>
      </w:pPr>
      <w:r>
        <w:rPr>
          <w:rStyle w:val="Appelnotedebasdep"/>
        </w:rPr>
        <w:footnoteRef/>
      </w:r>
      <w:r>
        <w:t xml:space="preserve"> </w:t>
      </w:r>
      <w:r w:rsidRPr="00D51BBA">
        <w:t>Maritime Resource Name (MRN) see: http://mrnregistry.org</w:t>
      </w:r>
    </w:p>
  </w:footnote>
  <w:footnote w:id="6">
    <w:p w14:paraId="19EAC04C" w14:textId="2ECEA58D" w:rsidR="009671F1" w:rsidRDefault="009671F1" w:rsidP="00490375">
      <w:pPr>
        <w:pStyle w:val="Notedebasdepage"/>
      </w:pPr>
      <w:r>
        <w:rPr>
          <w:rStyle w:val="Appelnotedebasdep"/>
        </w:rPr>
        <w:footnoteRef/>
      </w:r>
      <w:r>
        <w:t xml:space="preserve">   IMO is the United Nations specialized agency with responsibility for the safety and security of shipping and the prevention of marine and atmospheric pollution by ships.  Its main role is to create a regulatory framework for the shipping industry that is fair and effective, universally adopted and universally implemented.</w:t>
      </w:r>
    </w:p>
    <w:p w14:paraId="580E79CB" w14:textId="77777777" w:rsidR="009671F1" w:rsidRPr="00490375" w:rsidRDefault="009671F1" w:rsidP="00490375">
      <w:pPr>
        <w:pStyle w:val="Notedebasdepage"/>
      </w:pPr>
    </w:p>
  </w:footnote>
  <w:footnote w:id="7">
    <w:p w14:paraId="1B5F9155" w14:textId="7BFA1F53" w:rsidR="009671F1" w:rsidRPr="00490375" w:rsidRDefault="009671F1">
      <w:pPr>
        <w:pStyle w:val="Notedebasdepage"/>
        <w:rPr>
          <w:lang w:val="en-AU"/>
        </w:rPr>
      </w:pPr>
      <w:r>
        <w:rPr>
          <w:rStyle w:val="Appelnotedebasdep"/>
        </w:rPr>
        <w:footnoteRef/>
      </w:r>
      <w:r>
        <w:t xml:space="preserve">   </w:t>
      </w:r>
      <w:r w:rsidRPr="00490375">
        <w:t>Until a few years ago, the term e-navigat</w:t>
      </w:r>
      <w:r>
        <w:t xml:space="preserve">ion was used universally.  </w:t>
      </w:r>
      <w:r w:rsidRPr="00490375">
        <w:t>The term e-navigation has been left in</w:t>
      </w:r>
      <w:r>
        <w:t xml:space="preserve"> in this chapter</w:t>
      </w:r>
      <w:r w:rsidRPr="00490375">
        <w:t>, when outlining some of the history, as words from IMO have been quoted verbatim…but</w:t>
      </w:r>
      <w:r>
        <w:t>,</w:t>
      </w:r>
      <w:r w:rsidRPr="00490375">
        <w:t xml:space="preserve"> later on</w:t>
      </w:r>
      <w:r>
        <w:t>,</w:t>
      </w:r>
      <w:r w:rsidRPr="00490375">
        <w:t xml:space="preserve"> digital maritime services </w:t>
      </w:r>
      <w:r>
        <w:t xml:space="preserve">is </w:t>
      </w:r>
      <w:r w:rsidRPr="00490375">
        <w:t>used.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2DB68" w14:textId="77777777" w:rsidR="009671F1" w:rsidRDefault="009671F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AC25F" w14:textId="77777777" w:rsidR="009671F1" w:rsidRDefault="009671F1" w:rsidP="00FA01A9">
    <w:pPr>
      <w:pStyle w:val="En-tte"/>
    </w:pPr>
    <w:r>
      <w:rPr>
        <w:noProof/>
        <w:lang w:val="fr-CA" w:eastAsia="fr-CA"/>
      </w:rPr>
      <w:drawing>
        <wp:anchor distT="0" distB="0" distL="114300" distR="114300" simplePos="0" relativeHeight="251658240" behindDoc="0" locked="0" layoutInCell="1" allowOverlap="1" wp14:anchorId="5F10B16F" wp14:editId="1AD767D1">
          <wp:simplePos x="0" y="0"/>
          <wp:positionH relativeFrom="column">
            <wp:posOffset>4755542</wp:posOffset>
          </wp:positionH>
          <wp:positionV relativeFrom="paragraph">
            <wp:posOffset>-365760</wp:posOffset>
          </wp:positionV>
          <wp:extent cx="857250" cy="828675"/>
          <wp:effectExtent l="0" t="0" r="0" b="0"/>
          <wp:wrapSquare wrapText="bothSides"/>
          <wp:docPr id="1" name="Bilde 1" descr="IALA_LogoVerti_RGB-1"/>
          <wp:cNvGraphicFramePr/>
          <a:graphic xmlns:a="http://schemas.openxmlformats.org/drawingml/2006/main">
            <a:graphicData uri="http://schemas.openxmlformats.org/drawingml/2006/picture">
              <pic:pic xmlns:pic="http://schemas.openxmlformats.org/drawingml/2006/picture">
                <pic:nvPicPr>
                  <pic:cNvPr id="1" name="Bilde 1" descr="IALA_LogoVerti_RGB-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2867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9358D" w14:textId="77777777" w:rsidR="009671F1" w:rsidRDefault="009671F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913A3"/>
    <w:multiLevelType w:val="hybridMultilevel"/>
    <w:tmpl w:val="1A92A32E"/>
    <w:lvl w:ilvl="0" w:tplc="EFBCA77C">
      <w:start w:val="8"/>
      <w:numFmt w:val="bullet"/>
      <w:lvlText w:val="-"/>
      <w:lvlJc w:val="left"/>
      <w:pPr>
        <w:ind w:left="1080" w:hanging="360"/>
      </w:pPr>
      <w:rPr>
        <w:rFonts w:ascii="Calibri" w:eastAsiaTheme="minorHAnsi" w:hAnsi="Calibri" w:cs="Calibri" w:hint="default"/>
      </w:rPr>
    </w:lvl>
    <w:lvl w:ilvl="1" w:tplc="0C0C0003" w:tentative="1">
      <w:start w:val="1"/>
      <w:numFmt w:val="bullet"/>
      <w:lvlText w:val="o"/>
      <w:lvlJc w:val="left"/>
      <w:pPr>
        <w:ind w:left="3153" w:hanging="360"/>
      </w:pPr>
      <w:rPr>
        <w:rFonts w:ascii="Courier New" w:hAnsi="Courier New" w:cs="Courier New" w:hint="default"/>
      </w:rPr>
    </w:lvl>
    <w:lvl w:ilvl="2" w:tplc="0C0C0005" w:tentative="1">
      <w:start w:val="1"/>
      <w:numFmt w:val="bullet"/>
      <w:lvlText w:val=""/>
      <w:lvlJc w:val="left"/>
      <w:pPr>
        <w:ind w:left="3873" w:hanging="360"/>
      </w:pPr>
      <w:rPr>
        <w:rFonts w:ascii="Wingdings" w:hAnsi="Wingdings" w:hint="default"/>
      </w:rPr>
    </w:lvl>
    <w:lvl w:ilvl="3" w:tplc="0C0C0001" w:tentative="1">
      <w:start w:val="1"/>
      <w:numFmt w:val="bullet"/>
      <w:lvlText w:val=""/>
      <w:lvlJc w:val="left"/>
      <w:pPr>
        <w:ind w:left="4593" w:hanging="360"/>
      </w:pPr>
      <w:rPr>
        <w:rFonts w:ascii="Symbol" w:hAnsi="Symbol" w:hint="default"/>
      </w:rPr>
    </w:lvl>
    <w:lvl w:ilvl="4" w:tplc="0C0C0003" w:tentative="1">
      <w:start w:val="1"/>
      <w:numFmt w:val="bullet"/>
      <w:lvlText w:val="o"/>
      <w:lvlJc w:val="left"/>
      <w:pPr>
        <w:ind w:left="5313" w:hanging="360"/>
      </w:pPr>
      <w:rPr>
        <w:rFonts w:ascii="Courier New" w:hAnsi="Courier New" w:cs="Courier New" w:hint="default"/>
      </w:rPr>
    </w:lvl>
    <w:lvl w:ilvl="5" w:tplc="0C0C0005" w:tentative="1">
      <w:start w:val="1"/>
      <w:numFmt w:val="bullet"/>
      <w:lvlText w:val=""/>
      <w:lvlJc w:val="left"/>
      <w:pPr>
        <w:ind w:left="6033" w:hanging="360"/>
      </w:pPr>
      <w:rPr>
        <w:rFonts w:ascii="Wingdings" w:hAnsi="Wingdings" w:hint="default"/>
      </w:rPr>
    </w:lvl>
    <w:lvl w:ilvl="6" w:tplc="0C0C0001" w:tentative="1">
      <w:start w:val="1"/>
      <w:numFmt w:val="bullet"/>
      <w:lvlText w:val=""/>
      <w:lvlJc w:val="left"/>
      <w:pPr>
        <w:ind w:left="6753" w:hanging="360"/>
      </w:pPr>
      <w:rPr>
        <w:rFonts w:ascii="Symbol" w:hAnsi="Symbol" w:hint="default"/>
      </w:rPr>
    </w:lvl>
    <w:lvl w:ilvl="7" w:tplc="0C0C0003" w:tentative="1">
      <w:start w:val="1"/>
      <w:numFmt w:val="bullet"/>
      <w:lvlText w:val="o"/>
      <w:lvlJc w:val="left"/>
      <w:pPr>
        <w:ind w:left="7473" w:hanging="360"/>
      </w:pPr>
      <w:rPr>
        <w:rFonts w:ascii="Courier New" w:hAnsi="Courier New" w:cs="Courier New" w:hint="default"/>
      </w:rPr>
    </w:lvl>
    <w:lvl w:ilvl="8" w:tplc="0C0C0005" w:tentative="1">
      <w:start w:val="1"/>
      <w:numFmt w:val="bullet"/>
      <w:lvlText w:val=""/>
      <w:lvlJc w:val="left"/>
      <w:pPr>
        <w:ind w:left="8193" w:hanging="360"/>
      </w:pPr>
      <w:rPr>
        <w:rFonts w:ascii="Wingdings" w:hAnsi="Wingdings" w:hint="default"/>
      </w:rPr>
    </w:lvl>
  </w:abstractNum>
  <w:abstractNum w:abstractNumId="1" w15:restartNumberingAfterBreak="0">
    <w:nsid w:val="121C7E06"/>
    <w:multiLevelType w:val="hybridMultilevel"/>
    <w:tmpl w:val="DE40D3BC"/>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6D06B54"/>
    <w:multiLevelType w:val="hybridMultilevel"/>
    <w:tmpl w:val="89D06388"/>
    <w:lvl w:ilvl="0" w:tplc="0C090001">
      <w:start w:val="1"/>
      <w:numFmt w:val="bullet"/>
      <w:lvlText w:val=""/>
      <w:lvlJc w:val="left"/>
      <w:pPr>
        <w:ind w:left="-273" w:hanging="360"/>
      </w:pPr>
      <w:rPr>
        <w:rFonts w:ascii="Symbol" w:hAnsi="Symbol" w:hint="default"/>
      </w:rPr>
    </w:lvl>
    <w:lvl w:ilvl="1" w:tplc="0C090003" w:tentative="1">
      <w:start w:val="1"/>
      <w:numFmt w:val="bullet"/>
      <w:lvlText w:val="o"/>
      <w:lvlJc w:val="left"/>
      <w:pPr>
        <w:ind w:left="447" w:hanging="360"/>
      </w:pPr>
      <w:rPr>
        <w:rFonts w:ascii="Courier New" w:hAnsi="Courier New" w:cs="Courier New" w:hint="default"/>
      </w:rPr>
    </w:lvl>
    <w:lvl w:ilvl="2" w:tplc="0C090005" w:tentative="1">
      <w:start w:val="1"/>
      <w:numFmt w:val="bullet"/>
      <w:lvlText w:val=""/>
      <w:lvlJc w:val="left"/>
      <w:pPr>
        <w:ind w:left="1167" w:hanging="360"/>
      </w:pPr>
      <w:rPr>
        <w:rFonts w:ascii="Wingdings" w:hAnsi="Wingdings" w:hint="default"/>
      </w:rPr>
    </w:lvl>
    <w:lvl w:ilvl="3" w:tplc="0C090001" w:tentative="1">
      <w:start w:val="1"/>
      <w:numFmt w:val="bullet"/>
      <w:lvlText w:val=""/>
      <w:lvlJc w:val="left"/>
      <w:pPr>
        <w:ind w:left="1887" w:hanging="360"/>
      </w:pPr>
      <w:rPr>
        <w:rFonts w:ascii="Symbol" w:hAnsi="Symbol" w:hint="default"/>
      </w:rPr>
    </w:lvl>
    <w:lvl w:ilvl="4" w:tplc="0C090003" w:tentative="1">
      <w:start w:val="1"/>
      <w:numFmt w:val="bullet"/>
      <w:lvlText w:val="o"/>
      <w:lvlJc w:val="left"/>
      <w:pPr>
        <w:ind w:left="2607" w:hanging="360"/>
      </w:pPr>
      <w:rPr>
        <w:rFonts w:ascii="Courier New" w:hAnsi="Courier New" w:cs="Courier New" w:hint="default"/>
      </w:rPr>
    </w:lvl>
    <w:lvl w:ilvl="5" w:tplc="0C090005" w:tentative="1">
      <w:start w:val="1"/>
      <w:numFmt w:val="bullet"/>
      <w:lvlText w:val=""/>
      <w:lvlJc w:val="left"/>
      <w:pPr>
        <w:ind w:left="3327" w:hanging="360"/>
      </w:pPr>
      <w:rPr>
        <w:rFonts w:ascii="Wingdings" w:hAnsi="Wingdings" w:hint="default"/>
      </w:rPr>
    </w:lvl>
    <w:lvl w:ilvl="6" w:tplc="0C090001" w:tentative="1">
      <w:start w:val="1"/>
      <w:numFmt w:val="bullet"/>
      <w:lvlText w:val=""/>
      <w:lvlJc w:val="left"/>
      <w:pPr>
        <w:ind w:left="4047" w:hanging="360"/>
      </w:pPr>
      <w:rPr>
        <w:rFonts w:ascii="Symbol" w:hAnsi="Symbol" w:hint="default"/>
      </w:rPr>
    </w:lvl>
    <w:lvl w:ilvl="7" w:tplc="0C090003" w:tentative="1">
      <w:start w:val="1"/>
      <w:numFmt w:val="bullet"/>
      <w:lvlText w:val="o"/>
      <w:lvlJc w:val="left"/>
      <w:pPr>
        <w:ind w:left="4767" w:hanging="360"/>
      </w:pPr>
      <w:rPr>
        <w:rFonts w:ascii="Courier New" w:hAnsi="Courier New" w:cs="Courier New" w:hint="default"/>
      </w:rPr>
    </w:lvl>
    <w:lvl w:ilvl="8" w:tplc="0C090005" w:tentative="1">
      <w:start w:val="1"/>
      <w:numFmt w:val="bullet"/>
      <w:lvlText w:val=""/>
      <w:lvlJc w:val="left"/>
      <w:pPr>
        <w:ind w:left="5487" w:hanging="360"/>
      </w:pPr>
      <w:rPr>
        <w:rFonts w:ascii="Wingdings" w:hAnsi="Wingdings" w:hint="default"/>
      </w:rPr>
    </w:lvl>
  </w:abstractNum>
  <w:abstractNum w:abstractNumId="3" w15:restartNumberingAfterBreak="0">
    <w:nsid w:val="239B1E30"/>
    <w:multiLevelType w:val="hybridMultilevel"/>
    <w:tmpl w:val="B3CE871A"/>
    <w:lvl w:ilvl="0" w:tplc="0C090001">
      <w:start w:val="1"/>
      <w:numFmt w:val="bullet"/>
      <w:lvlText w:val=""/>
      <w:lvlJc w:val="left"/>
      <w:pPr>
        <w:ind w:left="-273" w:hanging="360"/>
      </w:pPr>
      <w:rPr>
        <w:rFonts w:ascii="Symbol" w:hAnsi="Symbol" w:hint="default"/>
      </w:rPr>
    </w:lvl>
    <w:lvl w:ilvl="1" w:tplc="0C090003" w:tentative="1">
      <w:start w:val="1"/>
      <w:numFmt w:val="bullet"/>
      <w:lvlText w:val="o"/>
      <w:lvlJc w:val="left"/>
      <w:pPr>
        <w:ind w:left="447" w:hanging="360"/>
      </w:pPr>
      <w:rPr>
        <w:rFonts w:ascii="Courier New" w:hAnsi="Courier New" w:cs="Courier New" w:hint="default"/>
      </w:rPr>
    </w:lvl>
    <w:lvl w:ilvl="2" w:tplc="0C090005" w:tentative="1">
      <w:start w:val="1"/>
      <w:numFmt w:val="bullet"/>
      <w:lvlText w:val=""/>
      <w:lvlJc w:val="left"/>
      <w:pPr>
        <w:ind w:left="1167" w:hanging="360"/>
      </w:pPr>
      <w:rPr>
        <w:rFonts w:ascii="Wingdings" w:hAnsi="Wingdings" w:hint="default"/>
      </w:rPr>
    </w:lvl>
    <w:lvl w:ilvl="3" w:tplc="0C090001" w:tentative="1">
      <w:start w:val="1"/>
      <w:numFmt w:val="bullet"/>
      <w:lvlText w:val=""/>
      <w:lvlJc w:val="left"/>
      <w:pPr>
        <w:ind w:left="1887" w:hanging="360"/>
      </w:pPr>
      <w:rPr>
        <w:rFonts w:ascii="Symbol" w:hAnsi="Symbol" w:hint="default"/>
      </w:rPr>
    </w:lvl>
    <w:lvl w:ilvl="4" w:tplc="0C090003" w:tentative="1">
      <w:start w:val="1"/>
      <w:numFmt w:val="bullet"/>
      <w:lvlText w:val="o"/>
      <w:lvlJc w:val="left"/>
      <w:pPr>
        <w:ind w:left="2607" w:hanging="360"/>
      </w:pPr>
      <w:rPr>
        <w:rFonts w:ascii="Courier New" w:hAnsi="Courier New" w:cs="Courier New" w:hint="default"/>
      </w:rPr>
    </w:lvl>
    <w:lvl w:ilvl="5" w:tplc="0C090005" w:tentative="1">
      <w:start w:val="1"/>
      <w:numFmt w:val="bullet"/>
      <w:lvlText w:val=""/>
      <w:lvlJc w:val="left"/>
      <w:pPr>
        <w:ind w:left="3327" w:hanging="360"/>
      </w:pPr>
      <w:rPr>
        <w:rFonts w:ascii="Wingdings" w:hAnsi="Wingdings" w:hint="default"/>
      </w:rPr>
    </w:lvl>
    <w:lvl w:ilvl="6" w:tplc="0C090001" w:tentative="1">
      <w:start w:val="1"/>
      <w:numFmt w:val="bullet"/>
      <w:lvlText w:val=""/>
      <w:lvlJc w:val="left"/>
      <w:pPr>
        <w:ind w:left="4047" w:hanging="360"/>
      </w:pPr>
      <w:rPr>
        <w:rFonts w:ascii="Symbol" w:hAnsi="Symbol" w:hint="default"/>
      </w:rPr>
    </w:lvl>
    <w:lvl w:ilvl="7" w:tplc="0C090003" w:tentative="1">
      <w:start w:val="1"/>
      <w:numFmt w:val="bullet"/>
      <w:lvlText w:val="o"/>
      <w:lvlJc w:val="left"/>
      <w:pPr>
        <w:ind w:left="4767" w:hanging="360"/>
      </w:pPr>
      <w:rPr>
        <w:rFonts w:ascii="Courier New" w:hAnsi="Courier New" w:cs="Courier New" w:hint="default"/>
      </w:rPr>
    </w:lvl>
    <w:lvl w:ilvl="8" w:tplc="0C090005" w:tentative="1">
      <w:start w:val="1"/>
      <w:numFmt w:val="bullet"/>
      <w:lvlText w:val=""/>
      <w:lvlJc w:val="left"/>
      <w:pPr>
        <w:ind w:left="5487" w:hanging="360"/>
      </w:pPr>
      <w:rPr>
        <w:rFonts w:ascii="Wingdings" w:hAnsi="Wingdings" w:hint="default"/>
      </w:rPr>
    </w:lvl>
  </w:abstractNum>
  <w:abstractNum w:abstractNumId="4" w15:restartNumberingAfterBreak="0">
    <w:nsid w:val="28AD3448"/>
    <w:multiLevelType w:val="hybridMultilevel"/>
    <w:tmpl w:val="BC7EA6AE"/>
    <w:lvl w:ilvl="0" w:tplc="CF56A20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BAD592C"/>
    <w:multiLevelType w:val="hybridMultilevel"/>
    <w:tmpl w:val="6E02A42A"/>
    <w:lvl w:ilvl="0" w:tplc="24B24E6E">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31903013"/>
    <w:multiLevelType w:val="hybridMultilevel"/>
    <w:tmpl w:val="25DE1D78"/>
    <w:lvl w:ilvl="0" w:tplc="08090001">
      <w:start w:val="1"/>
      <w:numFmt w:val="bullet"/>
      <w:lvlText w:val=""/>
      <w:lvlJc w:val="left"/>
      <w:pPr>
        <w:ind w:left="11" w:hanging="360"/>
      </w:pPr>
      <w:rPr>
        <w:rFonts w:ascii="Symbol" w:hAnsi="Symbol" w:hint="default"/>
      </w:rPr>
    </w:lvl>
    <w:lvl w:ilvl="1" w:tplc="08090003" w:tentative="1">
      <w:start w:val="1"/>
      <w:numFmt w:val="bullet"/>
      <w:lvlText w:val="o"/>
      <w:lvlJc w:val="left"/>
      <w:pPr>
        <w:ind w:left="731" w:hanging="360"/>
      </w:pPr>
      <w:rPr>
        <w:rFonts w:ascii="Courier New" w:hAnsi="Courier New" w:cs="Courier New" w:hint="default"/>
      </w:rPr>
    </w:lvl>
    <w:lvl w:ilvl="2" w:tplc="08090005" w:tentative="1">
      <w:start w:val="1"/>
      <w:numFmt w:val="bullet"/>
      <w:lvlText w:val=""/>
      <w:lvlJc w:val="left"/>
      <w:pPr>
        <w:ind w:left="1451" w:hanging="360"/>
      </w:pPr>
      <w:rPr>
        <w:rFonts w:ascii="Wingdings" w:hAnsi="Wingdings" w:hint="default"/>
      </w:rPr>
    </w:lvl>
    <w:lvl w:ilvl="3" w:tplc="08090001" w:tentative="1">
      <w:start w:val="1"/>
      <w:numFmt w:val="bullet"/>
      <w:lvlText w:val=""/>
      <w:lvlJc w:val="left"/>
      <w:pPr>
        <w:ind w:left="2171" w:hanging="360"/>
      </w:pPr>
      <w:rPr>
        <w:rFonts w:ascii="Symbol" w:hAnsi="Symbol" w:hint="default"/>
      </w:rPr>
    </w:lvl>
    <w:lvl w:ilvl="4" w:tplc="08090003" w:tentative="1">
      <w:start w:val="1"/>
      <w:numFmt w:val="bullet"/>
      <w:lvlText w:val="o"/>
      <w:lvlJc w:val="left"/>
      <w:pPr>
        <w:ind w:left="2891" w:hanging="360"/>
      </w:pPr>
      <w:rPr>
        <w:rFonts w:ascii="Courier New" w:hAnsi="Courier New" w:cs="Courier New" w:hint="default"/>
      </w:rPr>
    </w:lvl>
    <w:lvl w:ilvl="5" w:tplc="08090005" w:tentative="1">
      <w:start w:val="1"/>
      <w:numFmt w:val="bullet"/>
      <w:lvlText w:val=""/>
      <w:lvlJc w:val="left"/>
      <w:pPr>
        <w:ind w:left="3611" w:hanging="360"/>
      </w:pPr>
      <w:rPr>
        <w:rFonts w:ascii="Wingdings" w:hAnsi="Wingdings" w:hint="default"/>
      </w:rPr>
    </w:lvl>
    <w:lvl w:ilvl="6" w:tplc="08090001" w:tentative="1">
      <w:start w:val="1"/>
      <w:numFmt w:val="bullet"/>
      <w:lvlText w:val=""/>
      <w:lvlJc w:val="left"/>
      <w:pPr>
        <w:ind w:left="4331" w:hanging="360"/>
      </w:pPr>
      <w:rPr>
        <w:rFonts w:ascii="Symbol" w:hAnsi="Symbol" w:hint="default"/>
      </w:rPr>
    </w:lvl>
    <w:lvl w:ilvl="7" w:tplc="08090003" w:tentative="1">
      <w:start w:val="1"/>
      <w:numFmt w:val="bullet"/>
      <w:lvlText w:val="o"/>
      <w:lvlJc w:val="left"/>
      <w:pPr>
        <w:ind w:left="5051" w:hanging="360"/>
      </w:pPr>
      <w:rPr>
        <w:rFonts w:ascii="Courier New" w:hAnsi="Courier New" w:cs="Courier New" w:hint="default"/>
      </w:rPr>
    </w:lvl>
    <w:lvl w:ilvl="8" w:tplc="08090005" w:tentative="1">
      <w:start w:val="1"/>
      <w:numFmt w:val="bullet"/>
      <w:lvlText w:val=""/>
      <w:lvlJc w:val="left"/>
      <w:pPr>
        <w:ind w:left="5771" w:hanging="360"/>
      </w:pPr>
      <w:rPr>
        <w:rFonts w:ascii="Wingdings" w:hAnsi="Wingdings" w:hint="default"/>
      </w:rPr>
    </w:lvl>
  </w:abstractNum>
  <w:abstractNum w:abstractNumId="7" w15:restartNumberingAfterBreak="0">
    <w:nsid w:val="340613BD"/>
    <w:multiLevelType w:val="hybridMultilevel"/>
    <w:tmpl w:val="F334B1B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44F00D9"/>
    <w:multiLevelType w:val="hybridMultilevel"/>
    <w:tmpl w:val="4150F082"/>
    <w:lvl w:ilvl="0" w:tplc="0C090001">
      <w:start w:val="1"/>
      <w:numFmt w:val="bullet"/>
      <w:lvlText w:val=""/>
      <w:lvlJc w:val="left"/>
      <w:pPr>
        <w:ind w:left="-273" w:hanging="360"/>
      </w:pPr>
      <w:rPr>
        <w:rFonts w:ascii="Symbol" w:hAnsi="Symbol" w:hint="default"/>
      </w:rPr>
    </w:lvl>
    <w:lvl w:ilvl="1" w:tplc="0C090003" w:tentative="1">
      <w:start w:val="1"/>
      <w:numFmt w:val="bullet"/>
      <w:lvlText w:val="o"/>
      <w:lvlJc w:val="left"/>
      <w:pPr>
        <w:ind w:left="447" w:hanging="360"/>
      </w:pPr>
      <w:rPr>
        <w:rFonts w:ascii="Courier New" w:hAnsi="Courier New" w:cs="Courier New" w:hint="default"/>
      </w:rPr>
    </w:lvl>
    <w:lvl w:ilvl="2" w:tplc="0C090005" w:tentative="1">
      <w:start w:val="1"/>
      <w:numFmt w:val="bullet"/>
      <w:lvlText w:val=""/>
      <w:lvlJc w:val="left"/>
      <w:pPr>
        <w:ind w:left="1167" w:hanging="360"/>
      </w:pPr>
      <w:rPr>
        <w:rFonts w:ascii="Wingdings" w:hAnsi="Wingdings" w:hint="default"/>
      </w:rPr>
    </w:lvl>
    <w:lvl w:ilvl="3" w:tplc="0C090001" w:tentative="1">
      <w:start w:val="1"/>
      <w:numFmt w:val="bullet"/>
      <w:lvlText w:val=""/>
      <w:lvlJc w:val="left"/>
      <w:pPr>
        <w:ind w:left="1887" w:hanging="360"/>
      </w:pPr>
      <w:rPr>
        <w:rFonts w:ascii="Symbol" w:hAnsi="Symbol" w:hint="default"/>
      </w:rPr>
    </w:lvl>
    <w:lvl w:ilvl="4" w:tplc="0C090003" w:tentative="1">
      <w:start w:val="1"/>
      <w:numFmt w:val="bullet"/>
      <w:lvlText w:val="o"/>
      <w:lvlJc w:val="left"/>
      <w:pPr>
        <w:ind w:left="2607" w:hanging="360"/>
      </w:pPr>
      <w:rPr>
        <w:rFonts w:ascii="Courier New" w:hAnsi="Courier New" w:cs="Courier New" w:hint="default"/>
      </w:rPr>
    </w:lvl>
    <w:lvl w:ilvl="5" w:tplc="0C090005" w:tentative="1">
      <w:start w:val="1"/>
      <w:numFmt w:val="bullet"/>
      <w:lvlText w:val=""/>
      <w:lvlJc w:val="left"/>
      <w:pPr>
        <w:ind w:left="3327" w:hanging="360"/>
      </w:pPr>
      <w:rPr>
        <w:rFonts w:ascii="Wingdings" w:hAnsi="Wingdings" w:hint="default"/>
      </w:rPr>
    </w:lvl>
    <w:lvl w:ilvl="6" w:tplc="0C090001" w:tentative="1">
      <w:start w:val="1"/>
      <w:numFmt w:val="bullet"/>
      <w:lvlText w:val=""/>
      <w:lvlJc w:val="left"/>
      <w:pPr>
        <w:ind w:left="4047" w:hanging="360"/>
      </w:pPr>
      <w:rPr>
        <w:rFonts w:ascii="Symbol" w:hAnsi="Symbol" w:hint="default"/>
      </w:rPr>
    </w:lvl>
    <w:lvl w:ilvl="7" w:tplc="0C090003" w:tentative="1">
      <w:start w:val="1"/>
      <w:numFmt w:val="bullet"/>
      <w:lvlText w:val="o"/>
      <w:lvlJc w:val="left"/>
      <w:pPr>
        <w:ind w:left="4767" w:hanging="360"/>
      </w:pPr>
      <w:rPr>
        <w:rFonts w:ascii="Courier New" w:hAnsi="Courier New" w:cs="Courier New" w:hint="default"/>
      </w:rPr>
    </w:lvl>
    <w:lvl w:ilvl="8" w:tplc="0C090005" w:tentative="1">
      <w:start w:val="1"/>
      <w:numFmt w:val="bullet"/>
      <w:lvlText w:val=""/>
      <w:lvlJc w:val="left"/>
      <w:pPr>
        <w:ind w:left="5487" w:hanging="360"/>
      </w:pPr>
      <w:rPr>
        <w:rFonts w:ascii="Wingdings" w:hAnsi="Wingdings" w:hint="default"/>
      </w:rPr>
    </w:lvl>
  </w:abstractNum>
  <w:abstractNum w:abstractNumId="9" w15:restartNumberingAfterBreak="0">
    <w:nsid w:val="38C81DB6"/>
    <w:multiLevelType w:val="hybridMultilevel"/>
    <w:tmpl w:val="BF3E4EA6"/>
    <w:lvl w:ilvl="0" w:tplc="5B228F9C">
      <w:start w:val="1"/>
      <w:numFmt w:val="decimal"/>
      <w:lvlText w:val="%1-"/>
      <w:lvlJc w:val="left"/>
      <w:pPr>
        <w:ind w:left="-273" w:hanging="360"/>
      </w:pPr>
      <w:rPr>
        <w:rFonts w:hint="default"/>
      </w:rPr>
    </w:lvl>
    <w:lvl w:ilvl="1" w:tplc="0C0C0019" w:tentative="1">
      <w:start w:val="1"/>
      <w:numFmt w:val="lowerLetter"/>
      <w:lvlText w:val="%2."/>
      <w:lvlJc w:val="left"/>
      <w:pPr>
        <w:ind w:left="447" w:hanging="360"/>
      </w:pPr>
    </w:lvl>
    <w:lvl w:ilvl="2" w:tplc="0C0C001B" w:tentative="1">
      <w:start w:val="1"/>
      <w:numFmt w:val="lowerRoman"/>
      <w:lvlText w:val="%3."/>
      <w:lvlJc w:val="right"/>
      <w:pPr>
        <w:ind w:left="1167" w:hanging="180"/>
      </w:pPr>
    </w:lvl>
    <w:lvl w:ilvl="3" w:tplc="0C0C000F" w:tentative="1">
      <w:start w:val="1"/>
      <w:numFmt w:val="decimal"/>
      <w:lvlText w:val="%4."/>
      <w:lvlJc w:val="left"/>
      <w:pPr>
        <w:ind w:left="1887" w:hanging="360"/>
      </w:pPr>
    </w:lvl>
    <w:lvl w:ilvl="4" w:tplc="0C0C0019" w:tentative="1">
      <w:start w:val="1"/>
      <w:numFmt w:val="lowerLetter"/>
      <w:lvlText w:val="%5."/>
      <w:lvlJc w:val="left"/>
      <w:pPr>
        <w:ind w:left="2607" w:hanging="360"/>
      </w:pPr>
    </w:lvl>
    <w:lvl w:ilvl="5" w:tplc="0C0C001B" w:tentative="1">
      <w:start w:val="1"/>
      <w:numFmt w:val="lowerRoman"/>
      <w:lvlText w:val="%6."/>
      <w:lvlJc w:val="right"/>
      <w:pPr>
        <w:ind w:left="3327" w:hanging="180"/>
      </w:pPr>
    </w:lvl>
    <w:lvl w:ilvl="6" w:tplc="0C0C000F" w:tentative="1">
      <w:start w:val="1"/>
      <w:numFmt w:val="decimal"/>
      <w:lvlText w:val="%7."/>
      <w:lvlJc w:val="left"/>
      <w:pPr>
        <w:ind w:left="4047" w:hanging="360"/>
      </w:pPr>
    </w:lvl>
    <w:lvl w:ilvl="7" w:tplc="0C0C0019" w:tentative="1">
      <w:start w:val="1"/>
      <w:numFmt w:val="lowerLetter"/>
      <w:lvlText w:val="%8."/>
      <w:lvlJc w:val="left"/>
      <w:pPr>
        <w:ind w:left="4767" w:hanging="360"/>
      </w:pPr>
    </w:lvl>
    <w:lvl w:ilvl="8" w:tplc="0C0C001B" w:tentative="1">
      <w:start w:val="1"/>
      <w:numFmt w:val="lowerRoman"/>
      <w:lvlText w:val="%9."/>
      <w:lvlJc w:val="right"/>
      <w:pPr>
        <w:ind w:left="5487" w:hanging="180"/>
      </w:pPr>
    </w:lvl>
  </w:abstractNum>
  <w:abstractNum w:abstractNumId="10" w15:restartNumberingAfterBreak="0">
    <w:nsid w:val="3E4631D5"/>
    <w:multiLevelType w:val="hybridMultilevel"/>
    <w:tmpl w:val="D902B9F0"/>
    <w:lvl w:ilvl="0" w:tplc="0C090001">
      <w:start w:val="1"/>
      <w:numFmt w:val="bullet"/>
      <w:lvlText w:val=""/>
      <w:lvlJc w:val="left"/>
      <w:pPr>
        <w:ind w:left="87" w:hanging="360"/>
      </w:pPr>
      <w:rPr>
        <w:rFonts w:ascii="Symbol" w:hAnsi="Symbol" w:hint="default"/>
      </w:rPr>
    </w:lvl>
    <w:lvl w:ilvl="1" w:tplc="0C090003" w:tentative="1">
      <w:start w:val="1"/>
      <w:numFmt w:val="bullet"/>
      <w:lvlText w:val="o"/>
      <w:lvlJc w:val="left"/>
      <w:pPr>
        <w:ind w:left="807" w:hanging="360"/>
      </w:pPr>
      <w:rPr>
        <w:rFonts w:ascii="Courier New" w:hAnsi="Courier New" w:cs="Courier New" w:hint="default"/>
      </w:rPr>
    </w:lvl>
    <w:lvl w:ilvl="2" w:tplc="0C090005" w:tentative="1">
      <w:start w:val="1"/>
      <w:numFmt w:val="bullet"/>
      <w:lvlText w:val=""/>
      <w:lvlJc w:val="left"/>
      <w:pPr>
        <w:ind w:left="1527" w:hanging="360"/>
      </w:pPr>
      <w:rPr>
        <w:rFonts w:ascii="Wingdings" w:hAnsi="Wingdings" w:hint="default"/>
      </w:rPr>
    </w:lvl>
    <w:lvl w:ilvl="3" w:tplc="0C090001" w:tentative="1">
      <w:start w:val="1"/>
      <w:numFmt w:val="bullet"/>
      <w:lvlText w:val=""/>
      <w:lvlJc w:val="left"/>
      <w:pPr>
        <w:ind w:left="2247" w:hanging="360"/>
      </w:pPr>
      <w:rPr>
        <w:rFonts w:ascii="Symbol" w:hAnsi="Symbol" w:hint="default"/>
      </w:rPr>
    </w:lvl>
    <w:lvl w:ilvl="4" w:tplc="0C090003" w:tentative="1">
      <w:start w:val="1"/>
      <w:numFmt w:val="bullet"/>
      <w:lvlText w:val="o"/>
      <w:lvlJc w:val="left"/>
      <w:pPr>
        <w:ind w:left="2967" w:hanging="360"/>
      </w:pPr>
      <w:rPr>
        <w:rFonts w:ascii="Courier New" w:hAnsi="Courier New" w:cs="Courier New" w:hint="default"/>
      </w:rPr>
    </w:lvl>
    <w:lvl w:ilvl="5" w:tplc="0C090005" w:tentative="1">
      <w:start w:val="1"/>
      <w:numFmt w:val="bullet"/>
      <w:lvlText w:val=""/>
      <w:lvlJc w:val="left"/>
      <w:pPr>
        <w:ind w:left="3687" w:hanging="360"/>
      </w:pPr>
      <w:rPr>
        <w:rFonts w:ascii="Wingdings" w:hAnsi="Wingdings" w:hint="default"/>
      </w:rPr>
    </w:lvl>
    <w:lvl w:ilvl="6" w:tplc="0C090001" w:tentative="1">
      <w:start w:val="1"/>
      <w:numFmt w:val="bullet"/>
      <w:lvlText w:val=""/>
      <w:lvlJc w:val="left"/>
      <w:pPr>
        <w:ind w:left="4407" w:hanging="360"/>
      </w:pPr>
      <w:rPr>
        <w:rFonts w:ascii="Symbol" w:hAnsi="Symbol" w:hint="default"/>
      </w:rPr>
    </w:lvl>
    <w:lvl w:ilvl="7" w:tplc="0C090003" w:tentative="1">
      <w:start w:val="1"/>
      <w:numFmt w:val="bullet"/>
      <w:lvlText w:val="o"/>
      <w:lvlJc w:val="left"/>
      <w:pPr>
        <w:ind w:left="5127" w:hanging="360"/>
      </w:pPr>
      <w:rPr>
        <w:rFonts w:ascii="Courier New" w:hAnsi="Courier New" w:cs="Courier New" w:hint="default"/>
      </w:rPr>
    </w:lvl>
    <w:lvl w:ilvl="8" w:tplc="0C090005" w:tentative="1">
      <w:start w:val="1"/>
      <w:numFmt w:val="bullet"/>
      <w:lvlText w:val=""/>
      <w:lvlJc w:val="left"/>
      <w:pPr>
        <w:ind w:left="5847" w:hanging="360"/>
      </w:pPr>
      <w:rPr>
        <w:rFonts w:ascii="Wingdings" w:hAnsi="Wingdings" w:hint="default"/>
      </w:rPr>
    </w:lvl>
  </w:abstractNum>
  <w:abstractNum w:abstractNumId="11" w15:restartNumberingAfterBreak="0">
    <w:nsid w:val="42E806DE"/>
    <w:multiLevelType w:val="hybridMultilevel"/>
    <w:tmpl w:val="8974C4E0"/>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31F433B"/>
    <w:multiLevelType w:val="hybridMultilevel"/>
    <w:tmpl w:val="42B0D14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AE20FC0"/>
    <w:multiLevelType w:val="hybridMultilevel"/>
    <w:tmpl w:val="B6D20F06"/>
    <w:lvl w:ilvl="0" w:tplc="0C09000F">
      <w:start w:val="1"/>
      <w:numFmt w:val="decimal"/>
      <w:lvlText w:val="%1."/>
      <w:lvlJc w:val="left"/>
      <w:pPr>
        <w:ind w:left="-273" w:hanging="360"/>
      </w:pPr>
    </w:lvl>
    <w:lvl w:ilvl="1" w:tplc="0C090019" w:tentative="1">
      <w:start w:val="1"/>
      <w:numFmt w:val="lowerLetter"/>
      <w:lvlText w:val="%2."/>
      <w:lvlJc w:val="left"/>
      <w:pPr>
        <w:ind w:left="447" w:hanging="360"/>
      </w:pPr>
    </w:lvl>
    <w:lvl w:ilvl="2" w:tplc="0C09001B" w:tentative="1">
      <w:start w:val="1"/>
      <w:numFmt w:val="lowerRoman"/>
      <w:lvlText w:val="%3."/>
      <w:lvlJc w:val="right"/>
      <w:pPr>
        <w:ind w:left="1167" w:hanging="180"/>
      </w:pPr>
    </w:lvl>
    <w:lvl w:ilvl="3" w:tplc="0C09000F" w:tentative="1">
      <w:start w:val="1"/>
      <w:numFmt w:val="decimal"/>
      <w:lvlText w:val="%4."/>
      <w:lvlJc w:val="left"/>
      <w:pPr>
        <w:ind w:left="1887" w:hanging="360"/>
      </w:pPr>
    </w:lvl>
    <w:lvl w:ilvl="4" w:tplc="0C090019" w:tentative="1">
      <w:start w:val="1"/>
      <w:numFmt w:val="lowerLetter"/>
      <w:lvlText w:val="%5."/>
      <w:lvlJc w:val="left"/>
      <w:pPr>
        <w:ind w:left="2607" w:hanging="360"/>
      </w:pPr>
    </w:lvl>
    <w:lvl w:ilvl="5" w:tplc="0C09001B" w:tentative="1">
      <w:start w:val="1"/>
      <w:numFmt w:val="lowerRoman"/>
      <w:lvlText w:val="%6."/>
      <w:lvlJc w:val="right"/>
      <w:pPr>
        <w:ind w:left="3327" w:hanging="180"/>
      </w:pPr>
    </w:lvl>
    <w:lvl w:ilvl="6" w:tplc="0C09000F" w:tentative="1">
      <w:start w:val="1"/>
      <w:numFmt w:val="decimal"/>
      <w:lvlText w:val="%7."/>
      <w:lvlJc w:val="left"/>
      <w:pPr>
        <w:ind w:left="4047" w:hanging="360"/>
      </w:pPr>
    </w:lvl>
    <w:lvl w:ilvl="7" w:tplc="0C090019" w:tentative="1">
      <w:start w:val="1"/>
      <w:numFmt w:val="lowerLetter"/>
      <w:lvlText w:val="%8."/>
      <w:lvlJc w:val="left"/>
      <w:pPr>
        <w:ind w:left="4767" w:hanging="360"/>
      </w:pPr>
    </w:lvl>
    <w:lvl w:ilvl="8" w:tplc="0C09001B" w:tentative="1">
      <w:start w:val="1"/>
      <w:numFmt w:val="lowerRoman"/>
      <w:lvlText w:val="%9."/>
      <w:lvlJc w:val="right"/>
      <w:pPr>
        <w:ind w:left="5487" w:hanging="180"/>
      </w:pPr>
    </w:lvl>
  </w:abstractNum>
  <w:abstractNum w:abstractNumId="14" w15:restartNumberingAfterBreak="0">
    <w:nsid w:val="4CC159F4"/>
    <w:multiLevelType w:val="hybridMultilevel"/>
    <w:tmpl w:val="39E8E1B4"/>
    <w:lvl w:ilvl="0" w:tplc="0C090001">
      <w:start w:val="1"/>
      <w:numFmt w:val="bullet"/>
      <w:lvlText w:val=""/>
      <w:lvlJc w:val="left"/>
      <w:pPr>
        <w:ind w:left="-273" w:hanging="360"/>
      </w:pPr>
      <w:rPr>
        <w:rFonts w:ascii="Symbol" w:hAnsi="Symbol" w:hint="default"/>
      </w:rPr>
    </w:lvl>
    <w:lvl w:ilvl="1" w:tplc="0C090003" w:tentative="1">
      <w:start w:val="1"/>
      <w:numFmt w:val="bullet"/>
      <w:lvlText w:val="o"/>
      <w:lvlJc w:val="left"/>
      <w:pPr>
        <w:ind w:left="447" w:hanging="360"/>
      </w:pPr>
      <w:rPr>
        <w:rFonts w:ascii="Courier New" w:hAnsi="Courier New" w:cs="Courier New" w:hint="default"/>
      </w:rPr>
    </w:lvl>
    <w:lvl w:ilvl="2" w:tplc="0C090005" w:tentative="1">
      <w:start w:val="1"/>
      <w:numFmt w:val="bullet"/>
      <w:lvlText w:val=""/>
      <w:lvlJc w:val="left"/>
      <w:pPr>
        <w:ind w:left="1167" w:hanging="360"/>
      </w:pPr>
      <w:rPr>
        <w:rFonts w:ascii="Wingdings" w:hAnsi="Wingdings" w:hint="default"/>
      </w:rPr>
    </w:lvl>
    <w:lvl w:ilvl="3" w:tplc="0C090001" w:tentative="1">
      <w:start w:val="1"/>
      <w:numFmt w:val="bullet"/>
      <w:lvlText w:val=""/>
      <w:lvlJc w:val="left"/>
      <w:pPr>
        <w:ind w:left="1887" w:hanging="360"/>
      </w:pPr>
      <w:rPr>
        <w:rFonts w:ascii="Symbol" w:hAnsi="Symbol" w:hint="default"/>
      </w:rPr>
    </w:lvl>
    <w:lvl w:ilvl="4" w:tplc="0C090003" w:tentative="1">
      <w:start w:val="1"/>
      <w:numFmt w:val="bullet"/>
      <w:lvlText w:val="o"/>
      <w:lvlJc w:val="left"/>
      <w:pPr>
        <w:ind w:left="2607" w:hanging="360"/>
      </w:pPr>
      <w:rPr>
        <w:rFonts w:ascii="Courier New" w:hAnsi="Courier New" w:cs="Courier New" w:hint="default"/>
      </w:rPr>
    </w:lvl>
    <w:lvl w:ilvl="5" w:tplc="0C090005" w:tentative="1">
      <w:start w:val="1"/>
      <w:numFmt w:val="bullet"/>
      <w:lvlText w:val=""/>
      <w:lvlJc w:val="left"/>
      <w:pPr>
        <w:ind w:left="3327" w:hanging="360"/>
      </w:pPr>
      <w:rPr>
        <w:rFonts w:ascii="Wingdings" w:hAnsi="Wingdings" w:hint="default"/>
      </w:rPr>
    </w:lvl>
    <w:lvl w:ilvl="6" w:tplc="0C090001" w:tentative="1">
      <w:start w:val="1"/>
      <w:numFmt w:val="bullet"/>
      <w:lvlText w:val=""/>
      <w:lvlJc w:val="left"/>
      <w:pPr>
        <w:ind w:left="4047" w:hanging="360"/>
      </w:pPr>
      <w:rPr>
        <w:rFonts w:ascii="Symbol" w:hAnsi="Symbol" w:hint="default"/>
      </w:rPr>
    </w:lvl>
    <w:lvl w:ilvl="7" w:tplc="0C090003" w:tentative="1">
      <w:start w:val="1"/>
      <w:numFmt w:val="bullet"/>
      <w:lvlText w:val="o"/>
      <w:lvlJc w:val="left"/>
      <w:pPr>
        <w:ind w:left="4767" w:hanging="360"/>
      </w:pPr>
      <w:rPr>
        <w:rFonts w:ascii="Courier New" w:hAnsi="Courier New" w:cs="Courier New" w:hint="default"/>
      </w:rPr>
    </w:lvl>
    <w:lvl w:ilvl="8" w:tplc="0C090005" w:tentative="1">
      <w:start w:val="1"/>
      <w:numFmt w:val="bullet"/>
      <w:lvlText w:val=""/>
      <w:lvlJc w:val="left"/>
      <w:pPr>
        <w:ind w:left="5487" w:hanging="360"/>
      </w:pPr>
      <w:rPr>
        <w:rFonts w:ascii="Wingdings" w:hAnsi="Wingdings" w:hint="default"/>
      </w:rPr>
    </w:lvl>
  </w:abstractNum>
  <w:abstractNum w:abstractNumId="15" w15:restartNumberingAfterBreak="0">
    <w:nsid w:val="4CCE4EA9"/>
    <w:multiLevelType w:val="hybridMultilevel"/>
    <w:tmpl w:val="E410C210"/>
    <w:lvl w:ilvl="0" w:tplc="0C090001">
      <w:start w:val="1"/>
      <w:numFmt w:val="bullet"/>
      <w:lvlText w:val=""/>
      <w:lvlJc w:val="left"/>
      <w:pPr>
        <w:ind w:left="-273" w:hanging="360"/>
      </w:pPr>
      <w:rPr>
        <w:rFonts w:ascii="Symbol" w:hAnsi="Symbol" w:hint="default"/>
      </w:rPr>
    </w:lvl>
    <w:lvl w:ilvl="1" w:tplc="0C090003" w:tentative="1">
      <w:start w:val="1"/>
      <w:numFmt w:val="bullet"/>
      <w:lvlText w:val="o"/>
      <w:lvlJc w:val="left"/>
      <w:pPr>
        <w:ind w:left="447" w:hanging="360"/>
      </w:pPr>
      <w:rPr>
        <w:rFonts w:ascii="Courier New" w:hAnsi="Courier New" w:cs="Courier New" w:hint="default"/>
      </w:rPr>
    </w:lvl>
    <w:lvl w:ilvl="2" w:tplc="0C090005" w:tentative="1">
      <w:start w:val="1"/>
      <w:numFmt w:val="bullet"/>
      <w:lvlText w:val=""/>
      <w:lvlJc w:val="left"/>
      <w:pPr>
        <w:ind w:left="1167" w:hanging="360"/>
      </w:pPr>
      <w:rPr>
        <w:rFonts w:ascii="Wingdings" w:hAnsi="Wingdings" w:hint="default"/>
      </w:rPr>
    </w:lvl>
    <w:lvl w:ilvl="3" w:tplc="0C090001" w:tentative="1">
      <w:start w:val="1"/>
      <w:numFmt w:val="bullet"/>
      <w:lvlText w:val=""/>
      <w:lvlJc w:val="left"/>
      <w:pPr>
        <w:ind w:left="1887" w:hanging="360"/>
      </w:pPr>
      <w:rPr>
        <w:rFonts w:ascii="Symbol" w:hAnsi="Symbol" w:hint="default"/>
      </w:rPr>
    </w:lvl>
    <w:lvl w:ilvl="4" w:tplc="0C090003" w:tentative="1">
      <w:start w:val="1"/>
      <w:numFmt w:val="bullet"/>
      <w:lvlText w:val="o"/>
      <w:lvlJc w:val="left"/>
      <w:pPr>
        <w:ind w:left="2607" w:hanging="360"/>
      </w:pPr>
      <w:rPr>
        <w:rFonts w:ascii="Courier New" w:hAnsi="Courier New" w:cs="Courier New" w:hint="default"/>
      </w:rPr>
    </w:lvl>
    <w:lvl w:ilvl="5" w:tplc="0C090005" w:tentative="1">
      <w:start w:val="1"/>
      <w:numFmt w:val="bullet"/>
      <w:lvlText w:val=""/>
      <w:lvlJc w:val="left"/>
      <w:pPr>
        <w:ind w:left="3327" w:hanging="360"/>
      </w:pPr>
      <w:rPr>
        <w:rFonts w:ascii="Wingdings" w:hAnsi="Wingdings" w:hint="default"/>
      </w:rPr>
    </w:lvl>
    <w:lvl w:ilvl="6" w:tplc="0C090001" w:tentative="1">
      <w:start w:val="1"/>
      <w:numFmt w:val="bullet"/>
      <w:lvlText w:val=""/>
      <w:lvlJc w:val="left"/>
      <w:pPr>
        <w:ind w:left="4047" w:hanging="360"/>
      </w:pPr>
      <w:rPr>
        <w:rFonts w:ascii="Symbol" w:hAnsi="Symbol" w:hint="default"/>
      </w:rPr>
    </w:lvl>
    <w:lvl w:ilvl="7" w:tplc="0C090003" w:tentative="1">
      <w:start w:val="1"/>
      <w:numFmt w:val="bullet"/>
      <w:lvlText w:val="o"/>
      <w:lvlJc w:val="left"/>
      <w:pPr>
        <w:ind w:left="4767" w:hanging="360"/>
      </w:pPr>
      <w:rPr>
        <w:rFonts w:ascii="Courier New" w:hAnsi="Courier New" w:cs="Courier New" w:hint="default"/>
      </w:rPr>
    </w:lvl>
    <w:lvl w:ilvl="8" w:tplc="0C090005" w:tentative="1">
      <w:start w:val="1"/>
      <w:numFmt w:val="bullet"/>
      <w:lvlText w:val=""/>
      <w:lvlJc w:val="left"/>
      <w:pPr>
        <w:ind w:left="5487" w:hanging="360"/>
      </w:pPr>
      <w:rPr>
        <w:rFonts w:ascii="Wingdings" w:hAnsi="Wingdings" w:hint="default"/>
      </w:rPr>
    </w:lvl>
  </w:abstractNum>
  <w:abstractNum w:abstractNumId="16" w15:restartNumberingAfterBreak="0">
    <w:nsid w:val="4EB9434F"/>
    <w:multiLevelType w:val="hybridMultilevel"/>
    <w:tmpl w:val="C9E4E55E"/>
    <w:lvl w:ilvl="0" w:tplc="0C09000F">
      <w:start w:val="1"/>
      <w:numFmt w:val="decimal"/>
      <w:lvlText w:val="%1."/>
      <w:lvlJc w:val="left"/>
      <w:pPr>
        <w:ind w:left="63" w:hanging="360"/>
      </w:pPr>
    </w:lvl>
    <w:lvl w:ilvl="1" w:tplc="0C090019" w:tentative="1">
      <w:start w:val="1"/>
      <w:numFmt w:val="lowerLetter"/>
      <w:lvlText w:val="%2."/>
      <w:lvlJc w:val="left"/>
      <w:pPr>
        <w:ind w:left="783" w:hanging="360"/>
      </w:pPr>
    </w:lvl>
    <w:lvl w:ilvl="2" w:tplc="0C09001B" w:tentative="1">
      <w:start w:val="1"/>
      <w:numFmt w:val="lowerRoman"/>
      <w:lvlText w:val="%3."/>
      <w:lvlJc w:val="right"/>
      <w:pPr>
        <w:ind w:left="1503" w:hanging="180"/>
      </w:pPr>
    </w:lvl>
    <w:lvl w:ilvl="3" w:tplc="0C09000F" w:tentative="1">
      <w:start w:val="1"/>
      <w:numFmt w:val="decimal"/>
      <w:lvlText w:val="%4."/>
      <w:lvlJc w:val="left"/>
      <w:pPr>
        <w:ind w:left="2223" w:hanging="360"/>
      </w:pPr>
    </w:lvl>
    <w:lvl w:ilvl="4" w:tplc="0C090019" w:tentative="1">
      <w:start w:val="1"/>
      <w:numFmt w:val="lowerLetter"/>
      <w:lvlText w:val="%5."/>
      <w:lvlJc w:val="left"/>
      <w:pPr>
        <w:ind w:left="2943" w:hanging="360"/>
      </w:pPr>
    </w:lvl>
    <w:lvl w:ilvl="5" w:tplc="0C09001B" w:tentative="1">
      <w:start w:val="1"/>
      <w:numFmt w:val="lowerRoman"/>
      <w:lvlText w:val="%6."/>
      <w:lvlJc w:val="right"/>
      <w:pPr>
        <w:ind w:left="3663" w:hanging="180"/>
      </w:pPr>
    </w:lvl>
    <w:lvl w:ilvl="6" w:tplc="0C09000F" w:tentative="1">
      <w:start w:val="1"/>
      <w:numFmt w:val="decimal"/>
      <w:lvlText w:val="%7."/>
      <w:lvlJc w:val="left"/>
      <w:pPr>
        <w:ind w:left="4383" w:hanging="360"/>
      </w:pPr>
    </w:lvl>
    <w:lvl w:ilvl="7" w:tplc="0C090019" w:tentative="1">
      <w:start w:val="1"/>
      <w:numFmt w:val="lowerLetter"/>
      <w:lvlText w:val="%8."/>
      <w:lvlJc w:val="left"/>
      <w:pPr>
        <w:ind w:left="5103" w:hanging="360"/>
      </w:pPr>
    </w:lvl>
    <w:lvl w:ilvl="8" w:tplc="0C09001B" w:tentative="1">
      <w:start w:val="1"/>
      <w:numFmt w:val="lowerRoman"/>
      <w:lvlText w:val="%9."/>
      <w:lvlJc w:val="right"/>
      <w:pPr>
        <w:ind w:left="5823" w:hanging="180"/>
      </w:pPr>
    </w:lvl>
  </w:abstractNum>
  <w:abstractNum w:abstractNumId="17" w15:restartNumberingAfterBreak="0">
    <w:nsid w:val="50936D3F"/>
    <w:multiLevelType w:val="hybridMultilevel"/>
    <w:tmpl w:val="D56E8782"/>
    <w:lvl w:ilvl="0" w:tplc="0C090001">
      <w:start w:val="1"/>
      <w:numFmt w:val="bullet"/>
      <w:lvlText w:val=""/>
      <w:lvlJc w:val="left"/>
      <w:pPr>
        <w:ind w:left="-273" w:hanging="360"/>
      </w:pPr>
      <w:rPr>
        <w:rFonts w:ascii="Symbol" w:hAnsi="Symbol" w:hint="default"/>
      </w:rPr>
    </w:lvl>
    <w:lvl w:ilvl="1" w:tplc="0C090003" w:tentative="1">
      <w:start w:val="1"/>
      <w:numFmt w:val="bullet"/>
      <w:lvlText w:val="o"/>
      <w:lvlJc w:val="left"/>
      <w:pPr>
        <w:ind w:left="447" w:hanging="360"/>
      </w:pPr>
      <w:rPr>
        <w:rFonts w:ascii="Courier New" w:hAnsi="Courier New" w:cs="Courier New" w:hint="default"/>
      </w:rPr>
    </w:lvl>
    <w:lvl w:ilvl="2" w:tplc="0C090005" w:tentative="1">
      <w:start w:val="1"/>
      <w:numFmt w:val="bullet"/>
      <w:lvlText w:val=""/>
      <w:lvlJc w:val="left"/>
      <w:pPr>
        <w:ind w:left="1167" w:hanging="360"/>
      </w:pPr>
      <w:rPr>
        <w:rFonts w:ascii="Wingdings" w:hAnsi="Wingdings" w:hint="default"/>
      </w:rPr>
    </w:lvl>
    <w:lvl w:ilvl="3" w:tplc="0C090001" w:tentative="1">
      <w:start w:val="1"/>
      <w:numFmt w:val="bullet"/>
      <w:lvlText w:val=""/>
      <w:lvlJc w:val="left"/>
      <w:pPr>
        <w:ind w:left="1887" w:hanging="360"/>
      </w:pPr>
      <w:rPr>
        <w:rFonts w:ascii="Symbol" w:hAnsi="Symbol" w:hint="default"/>
      </w:rPr>
    </w:lvl>
    <w:lvl w:ilvl="4" w:tplc="0C090003" w:tentative="1">
      <w:start w:val="1"/>
      <w:numFmt w:val="bullet"/>
      <w:lvlText w:val="o"/>
      <w:lvlJc w:val="left"/>
      <w:pPr>
        <w:ind w:left="2607" w:hanging="360"/>
      </w:pPr>
      <w:rPr>
        <w:rFonts w:ascii="Courier New" w:hAnsi="Courier New" w:cs="Courier New" w:hint="default"/>
      </w:rPr>
    </w:lvl>
    <w:lvl w:ilvl="5" w:tplc="0C090005" w:tentative="1">
      <w:start w:val="1"/>
      <w:numFmt w:val="bullet"/>
      <w:lvlText w:val=""/>
      <w:lvlJc w:val="left"/>
      <w:pPr>
        <w:ind w:left="3327" w:hanging="360"/>
      </w:pPr>
      <w:rPr>
        <w:rFonts w:ascii="Wingdings" w:hAnsi="Wingdings" w:hint="default"/>
      </w:rPr>
    </w:lvl>
    <w:lvl w:ilvl="6" w:tplc="0C090001" w:tentative="1">
      <w:start w:val="1"/>
      <w:numFmt w:val="bullet"/>
      <w:lvlText w:val=""/>
      <w:lvlJc w:val="left"/>
      <w:pPr>
        <w:ind w:left="4047" w:hanging="360"/>
      </w:pPr>
      <w:rPr>
        <w:rFonts w:ascii="Symbol" w:hAnsi="Symbol" w:hint="default"/>
      </w:rPr>
    </w:lvl>
    <w:lvl w:ilvl="7" w:tplc="0C090003" w:tentative="1">
      <w:start w:val="1"/>
      <w:numFmt w:val="bullet"/>
      <w:lvlText w:val="o"/>
      <w:lvlJc w:val="left"/>
      <w:pPr>
        <w:ind w:left="4767" w:hanging="360"/>
      </w:pPr>
      <w:rPr>
        <w:rFonts w:ascii="Courier New" w:hAnsi="Courier New" w:cs="Courier New" w:hint="default"/>
      </w:rPr>
    </w:lvl>
    <w:lvl w:ilvl="8" w:tplc="0C090005" w:tentative="1">
      <w:start w:val="1"/>
      <w:numFmt w:val="bullet"/>
      <w:lvlText w:val=""/>
      <w:lvlJc w:val="left"/>
      <w:pPr>
        <w:ind w:left="5487" w:hanging="360"/>
      </w:pPr>
      <w:rPr>
        <w:rFonts w:ascii="Wingdings" w:hAnsi="Wingdings" w:hint="default"/>
      </w:rPr>
    </w:lvl>
  </w:abstractNum>
  <w:abstractNum w:abstractNumId="18" w15:restartNumberingAfterBreak="0">
    <w:nsid w:val="58C37FFD"/>
    <w:multiLevelType w:val="hybridMultilevel"/>
    <w:tmpl w:val="DEAC0594"/>
    <w:lvl w:ilvl="0" w:tplc="15F0D6B8">
      <w:numFmt w:val="bullet"/>
      <w:lvlText w:val="•"/>
      <w:lvlJc w:val="left"/>
      <w:pPr>
        <w:ind w:left="-349" w:hanging="360"/>
      </w:pPr>
      <w:rPr>
        <w:rFonts w:ascii="Calibri" w:eastAsiaTheme="minorHAnsi" w:hAnsi="Calibri" w:cstheme="minorBidi" w:hint="default"/>
      </w:rPr>
    </w:lvl>
    <w:lvl w:ilvl="1" w:tplc="08090003" w:tentative="1">
      <w:start w:val="1"/>
      <w:numFmt w:val="bullet"/>
      <w:lvlText w:val="o"/>
      <w:lvlJc w:val="left"/>
      <w:pPr>
        <w:ind w:left="371" w:hanging="360"/>
      </w:pPr>
      <w:rPr>
        <w:rFonts w:ascii="Courier New" w:hAnsi="Courier New" w:cs="Courier New" w:hint="default"/>
      </w:rPr>
    </w:lvl>
    <w:lvl w:ilvl="2" w:tplc="08090005" w:tentative="1">
      <w:start w:val="1"/>
      <w:numFmt w:val="bullet"/>
      <w:lvlText w:val=""/>
      <w:lvlJc w:val="left"/>
      <w:pPr>
        <w:ind w:left="1091" w:hanging="360"/>
      </w:pPr>
      <w:rPr>
        <w:rFonts w:ascii="Wingdings" w:hAnsi="Wingdings" w:hint="default"/>
      </w:rPr>
    </w:lvl>
    <w:lvl w:ilvl="3" w:tplc="08090001" w:tentative="1">
      <w:start w:val="1"/>
      <w:numFmt w:val="bullet"/>
      <w:lvlText w:val=""/>
      <w:lvlJc w:val="left"/>
      <w:pPr>
        <w:ind w:left="1811" w:hanging="360"/>
      </w:pPr>
      <w:rPr>
        <w:rFonts w:ascii="Symbol" w:hAnsi="Symbol" w:hint="default"/>
      </w:rPr>
    </w:lvl>
    <w:lvl w:ilvl="4" w:tplc="08090003" w:tentative="1">
      <w:start w:val="1"/>
      <w:numFmt w:val="bullet"/>
      <w:lvlText w:val="o"/>
      <w:lvlJc w:val="left"/>
      <w:pPr>
        <w:ind w:left="2531" w:hanging="360"/>
      </w:pPr>
      <w:rPr>
        <w:rFonts w:ascii="Courier New" w:hAnsi="Courier New" w:cs="Courier New" w:hint="default"/>
      </w:rPr>
    </w:lvl>
    <w:lvl w:ilvl="5" w:tplc="08090005" w:tentative="1">
      <w:start w:val="1"/>
      <w:numFmt w:val="bullet"/>
      <w:lvlText w:val=""/>
      <w:lvlJc w:val="left"/>
      <w:pPr>
        <w:ind w:left="3251" w:hanging="360"/>
      </w:pPr>
      <w:rPr>
        <w:rFonts w:ascii="Wingdings" w:hAnsi="Wingdings" w:hint="default"/>
      </w:rPr>
    </w:lvl>
    <w:lvl w:ilvl="6" w:tplc="08090001" w:tentative="1">
      <w:start w:val="1"/>
      <w:numFmt w:val="bullet"/>
      <w:lvlText w:val=""/>
      <w:lvlJc w:val="left"/>
      <w:pPr>
        <w:ind w:left="3971" w:hanging="360"/>
      </w:pPr>
      <w:rPr>
        <w:rFonts w:ascii="Symbol" w:hAnsi="Symbol" w:hint="default"/>
      </w:rPr>
    </w:lvl>
    <w:lvl w:ilvl="7" w:tplc="08090003" w:tentative="1">
      <w:start w:val="1"/>
      <w:numFmt w:val="bullet"/>
      <w:lvlText w:val="o"/>
      <w:lvlJc w:val="left"/>
      <w:pPr>
        <w:ind w:left="4691" w:hanging="360"/>
      </w:pPr>
      <w:rPr>
        <w:rFonts w:ascii="Courier New" w:hAnsi="Courier New" w:cs="Courier New" w:hint="default"/>
      </w:rPr>
    </w:lvl>
    <w:lvl w:ilvl="8" w:tplc="08090005" w:tentative="1">
      <w:start w:val="1"/>
      <w:numFmt w:val="bullet"/>
      <w:lvlText w:val=""/>
      <w:lvlJc w:val="left"/>
      <w:pPr>
        <w:ind w:left="5411" w:hanging="360"/>
      </w:pPr>
      <w:rPr>
        <w:rFonts w:ascii="Wingdings" w:hAnsi="Wingdings" w:hint="default"/>
      </w:rPr>
    </w:lvl>
  </w:abstractNum>
  <w:abstractNum w:abstractNumId="19" w15:restartNumberingAfterBreak="0">
    <w:nsid w:val="59A01855"/>
    <w:multiLevelType w:val="hybridMultilevel"/>
    <w:tmpl w:val="D9EE34D2"/>
    <w:lvl w:ilvl="0" w:tplc="EFBCA77C">
      <w:start w:val="8"/>
      <w:numFmt w:val="bullet"/>
      <w:lvlText w:val="-"/>
      <w:lvlJc w:val="left"/>
      <w:pPr>
        <w:ind w:left="-633" w:hanging="360"/>
      </w:pPr>
      <w:rPr>
        <w:rFonts w:ascii="Calibri" w:eastAsiaTheme="minorHAnsi" w:hAnsi="Calibri" w:cs="Calibri" w:hint="default"/>
      </w:rPr>
    </w:lvl>
    <w:lvl w:ilvl="1" w:tplc="0C0C0003" w:tentative="1">
      <w:start w:val="1"/>
      <w:numFmt w:val="bullet"/>
      <w:lvlText w:val="o"/>
      <w:lvlJc w:val="left"/>
      <w:pPr>
        <w:ind w:left="87" w:hanging="360"/>
      </w:pPr>
      <w:rPr>
        <w:rFonts w:ascii="Courier New" w:hAnsi="Courier New" w:cs="Courier New" w:hint="default"/>
      </w:rPr>
    </w:lvl>
    <w:lvl w:ilvl="2" w:tplc="0C0C0005" w:tentative="1">
      <w:start w:val="1"/>
      <w:numFmt w:val="bullet"/>
      <w:lvlText w:val=""/>
      <w:lvlJc w:val="left"/>
      <w:pPr>
        <w:ind w:left="807" w:hanging="360"/>
      </w:pPr>
      <w:rPr>
        <w:rFonts w:ascii="Wingdings" w:hAnsi="Wingdings" w:hint="default"/>
      </w:rPr>
    </w:lvl>
    <w:lvl w:ilvl="3" w:tplc="0C0C0001" w:tentative="1">
      <w:start w:val="1"/>
      <w:numFmt w:val="bullet"/>
      <w:lvlText w:val=""/>
      <w:lvlJc w:val="left"/>
      <w:pPr>
        <w:ind w:left="1527" w:hanging="360"/>
      </w:pPr>
      <w:rPr>
        <w:rFonts w:ascii="Symbol" w:hAnsi="Symbol" w:hint="default"/>
      </w:rPr>
    </w:lvl>
    <w:lvl w:ilvl="4" w:tplc="0C0C0003" w:tentative="1">
      <w:start w:val="1"/>
      <w:numFmt w:val="bullet"/>
      <w:lvlText w:val="o"/>
      <w:lvlJc w:val="left"/>
      <w:pPr>
        <w:ind w:left="2247" w:hanging="360"/>
      </w:pPr>
      <w:rPr>
        <w:rFonts w:ascii="Courier New" w:hAnsi="Courier New" w:cs="Courier New" w:hint="default"/>
      </w:rPr>
    </w:lvl>
    <w:lvl w:ilvl="5" w:tplc="0C0C0005" w:tentative="1">
      <w:start w:val="1"/>
      <w:numFmt w:val="bullet"/>
      <w:lvlText w:val=""/>
      <w:lvlJc w:val="left"/>
      <w:pPr>
        <w:ind w:left="2967" w:hanging="360"/>
      </w:pPr>
      <w:rPr>
        <w:rFonts w:ascii="Wingdings" w:hAnsi="Wingdings" w:hint="default"/>
      </w:rPr>
    </w:lvl>
    <w:lvl w:ilvl="6" w:tplc="0C0C0001" w:tentative="1">
      <w:start w:val="1"/>
      <w:numFmt w:val="bullet"/>
      <w:lvlText w:val=""/>
      <w:lvlJc w:val="left"/>
      <w:pPr>
        <w:ind w:left="3687" w:hanging="360"/>
      </w:pPr>
      <w:rPr>
        <w:rFonts w:ascii="Symbol" w:hAnsi="Symbol" w:hint="default"/>
      </w:rPr>
    </w:lvl>
    <w:lvl w:ilvl="7" w:tplc="0C0C0003" w:tentative="1">
      <w:start w:val="1"/>
      <w:numFmt w:val="bullet"/>
      <w:lvlText w:val="o"/>
      <w:lvlJc w:val="left"/>
      <w:pPr>
        <w:ind w:left="4407" w:hanging="360"/>
      </w:pPr>
      <w:rPr>
        <w:rFonts w:ascii="Courier New" w:hAnsi="Courier New" w:cs="Courier New" w:hint="default"/>
      </w:rPr>
    </w:lvl>
    <w:lvl w:ilvl="8" w:tplc="0C0C0005" w:tentative="1">
      <w:start w:val="1"/>
      <w:numFmt w:val="bullet"/>
      <w:lvlText w:val=""/>
      <w:lvlJc w:val="left"/>
      <w:pPr>
        <w:ind w:left="5127" w:hanging="360"/>
      </w:pPr>
      <w:rPr>
        <w:rFonts w:ascii="Wingdings" w:hAnsi="Wingdings" w:hint="default"/>
      </w:rPr>
    </w:lvl>
  </w:abstractNum>
  <w:abstractNum w:abstractNumId="20" w15:restartNumberingAfterBreak="0">
    <w:nsid w:val="5D375453"/>
    <w:multiLevelType w:val="hybridMultilevel"/>
    <w:tmpl w:val="7B481F2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6359178E"/>
    <w:multiLevelType w:val="hybridMultilevel"/>
    <w:tmpl w:val="E4CC24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5AD5E74"/>
    <w:multiLevelType w:val="hybridMultilevel"/>
    <w:tmpl w:val="9E7804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C2525CF"/>
    <w:multiLevelType w:val="hybridMultilevel"/>
    <w:tmpl w:val="CB82D4E2"/>
    <w:lvl w:ilvl="0" w:tplc="A6BE7B68">
      <w:start w:val="1"/>
      <w:numFmt w:val="decimal"/>
      <w:lvlText w:val="%1-"/>
      <w:lvlJc w:val="left"/>
      <w:pPr>
        <w:ind w:left="-633" w:hanging="360"/>
      </w:pPr>
      <w:rPr>
        <w:rFonts w:hint="default"/>
      </w:rPr>
    </w:lvl>
    <w:lvl w:ilvl="1" w:tplc="0C0C0019" w:tentative="1">
      <w:start w:val="1"/>
      <w:numFmt w:val="lowerLetter"/>
      <w:lvlText w:val="%2."/>
      <w:lvlJc w:val="left"/>
      <w:pPr>
        <w:ind w:left="87" w:hanging="360"/>
      </w:pPr>
    </w:lvl>
    <w:lvl w:ilvl="2" w:tplc="0C0C001B" w:tentative="1">
      <w:start w:val="1"/>
      <w:numFmt w:val="lowerRoman"/>
      <w:lvlText w:val="%3."/>
      <w:lvlJc w:val="right"/>
      <w:pPr>
        <w:ind w:left="807" w:hanging="180"/>
      </w:pPr>
    </w:lvl>
    <w:lvl w:ilvl="3" w:tplc="0C0C000F" w:tentative="1">
      <w:start w:val="1"/>
      <w:numFmt w:val="decimal"/>
      <w:lvlText w:val="%4."/>
      <w:lvlJc w:val="left"/>
      <w:pPr>
        <w:ind w:left="1527" w:hanging="360"/>
      </w:pPr>
    </w:lvl>
    <w:lvl w:ilvl="4" w:tplc="0C0C0019" w:tentative="1">
      <w:start w:val="1"/>
      <w:numFmt w:val="lowerLetter"/>
      <w:lvlText w:val="%5."/>
      <w:lvlJc w:val="left"/>
      <w:pPr>
        <w:ind w:left="2247" w:hanging="360"/>
      </w:pPr>
    </w:lvl>
    <w:lvl w:ilvl="5" w:tplc="0C0C001B" w:tentative="1">
      <w:start w:val="1"/>
      <w:numFmt w:val="lowerRoman"/>
      <w:lvlText w:val="%6."/>
      <w:lvlJc w:val="right"/>
      <w:pPr>
        <w:ind w:left="2967" w:hanging="180"/>
      </w:pPr>
    </w:lvl>
    <w:lvl w:ilvl="6" w:tplc="0C0C000F" w:tentative="1">
      <w:start w:val="1"/>
      <w:numFmt w:val="decimal"/>
      <w:lvlText w:val="%7."/>
      <w:lvlJc w:val="left"/>
      <w:pPr>
        <w:ind w:left="3687" w:hanging="360"/>
      </w:pPr>
    </w:lvl>
    <w:lvl w:ilvl="7" w:tplc="0C0C0019" w:tentative="1">
      <w:start w:val="1"/>
      <w:numFmt w:val="lowerLetter"/>
      <w:lvlText w:val="%8."/>
      <w:lvlJc w:val="left"/>
      <w:pPr>
        <w:ind w:left="4407" w:hanging="360"/>
      </w:pPr>
    </w:lvl>
    <w:lvl w:ilvl="8" w:tplc="0C0C001B" w:tentative="1">
      <w:start w:val="1"/>
      <w:numFmt w:val="lowerRoman"/>
      <w:lvlText w:val="%9."/>
      <w:lvlJc w:val="right"/>
      <w:pPr>
        <w:ind w:left="5127" w:hanging="180"/>
      </w:pPr>
    </w:lvl>
  </w:abstractNum>
  <w:abstractNum w:abstractNumId="24" w15:restartNumberingAfterBreak="0">
    <w:nsid w:val="6E8B1C7C"/>
    <w:multiLevelType w:val="hybridMultilevel"/>
    <w:tmpl w:val="14EC1B46"/>
    <w:lvl w:ilvl="0" w:tplc="0C090001">
      <w:start w:val="1"/>
      <w:numFmt w:val="bullet"/>
      <w:lvlText w:val=""/>
      <w:lvlJc w:val="left"/>
      <w:pPr>
        <w:ind w:left="-273" w:hanging="360"/>
      </w:pPr>
      <w:rPr>
        <w:rFonts w:ascii="Symbol" w:hAnsi="Symbol" w:hint="default"/>
      </w:rPr>
    </w:lvl>
    <w:lvl w:ilvl="1" w:tplc="0C090003" w:tentative="1">
      <w:start w:val="1"/>
      <w:numFmt w:val="bullet"/>
      <w:lvlText w:val="o"/>
      <w:lvlJc w:val="left"/>
      <w:pPr>
        <w:ind w:left="447" w:hanging="360"/>
      </w:pPr>
      <w:rPr>
        <w:rFonts w:ascii="Courier New" w:hAnsi="Courier New" w:cs="Courier New" w:hint="default"/>
      </w:rPr>
    </w:lvl>
    <w:lvl w:ilvl="2" w:tplc="0C090005" w:tentative="1">
      <w:start w:val="1"/>
      <w:numFmt w:val="bullet"/>
      <w:lvlText w:val=""/>
      <w:lvlJc w:val="left"/>
      <w:pPr>
        <w:ind w:left="1167" w:hanging="360"/>
      </w:pPr>
      <w:rPr>
        <w:rFonts w:ascii="Wingdings" w:hAnsi="Wingdings" w:hint="default"/>
      </w:rPr>
    </w:lvl>
    <w:lvl w:ilvl="3" w:tplc="0C090001" w:tentative="1">
      <w:start w:val="1"/>
      <w:numFmt w:val="bullet"/>
      <w:lvlText w:val=""/>
      <w:lvlJc w:val="left"/>
      <w:pPr>
        <w:ind w:left="1887" w:hanging="360"/>
      </w:pPr>
      <w:rPr>
        <w:rFonts w:ascii="Symbol" w:hAnsi="Symbol" w:hint="default"/>
      </w:rPr>
    </w:lvl>
    <w:lvl w:ilvl="4" w:tplc="0C090003" w:tentative="1">
      <w:start w:val="1"/>
      <w:numFmt w:val="bullet"/>
      <w:lvlText w:val="o"/>
      <w:lvlJc w:val="left"/>
      <w:pPr>
        <w:ind w:left="2607" w:hanging="360"/>
      </w:pPr>
      <w:rPr>
        <w:rFonts w:ascii="Courier New" w:hAnsi="Courier New" w:cs="Courier New" w:hint="default"/>
      </w:rPr>
    </w:lvl>
    <w:lvl w:ilvl="5" w:tplc="0C090005" w:tentative="1">
      <w:start w:val="1"/>
      <w:numFmt w:val="bullet"/>
      <w:lvlText w:val=""/>
      <w:lvlJc w:val="left"/>
      <w:pPr>
        <w:ind w:left="3327" w:hanging="360"/>
      </w:pPr>
      <w:rPr>
        <w:rFonts w:ascii="Wingdings" w:hAnsi="Wingdings" w:hint="default"/>
      </w:rPr>
    </w:lvl>
    <w:lvl w:ilvl="6" w:tplc="0C090001" w:tentative="1">
      <w:start w:val="1"/>
      <w:numFmt w:val="bullet"/>
      <w:lvlText w:val=""/>
      <w:lvlJc w:val="left"/>
      <w:pPr>
        <w:ind w:left="4047" w:hanging="360"/>
      </w:pPr>
      <w:rPr>
        <w:rFonts w:ascii="Symbol" w:hAnsi="Symbol" w:hint="default"/>
      </w:rPr>
    </w:lvl>
    <w:lvl w:ilvl="7" w:tplc="0C090003" w:tentative="1">
      <w:start w:val="1"/>
      <w:numFmt w:val="bullet"/>
      <w:lvlText w:val="o"/>
      <w:lvlJc w:val="left"/>
      <w:pPr>
        <w:ind w:left="4767" w:hanging="360"/>
      </w:pPr>
      <w:rPr>
        <w:rFonts w:ascii="Courier New" w:hAnsi="Courier New" w:cs="Courier New" w:hint="default"/>
      </w:rPr>
    </w:lvl>
    <w:lvl w:ilvl="8" w:tplc="0C090005" w:tentative="1">
      <w:start w:val="1"/>
      <w:numFmt w:val="bullet"/>
      <w:lvlText w:val=""/>
      <w:lvlJc w:val="left"/>
      <w:pPr>
        <w:ind w:left="5487" w:hanging="360"/>
      </w:pPr>
      <w:rPr>
        <w:rFonts w:ascii="Wingdings" w:hAnsi="Wingdings" w:hint="default"/>
      </w:rPr>
    </w:lvl>
  </w:abstractNum>
  <w:abstractNum w:abstractNumId="25" w15:restartNumberingAfterBreak="0">
    <w:nsid w:val="713A7DCC"/>
    <w:multiLevelType w:val="hybridMultilevel"/>
    <w:tmpl w:val="BC3243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1627E87"/>
    <w:multiLevelType w:val="hybridMultilevel"/>
    <w:tmpl w:val="3856BA80"/>
    <w:lvl w:ilvl="0" w:tplc="23DAA75E">
      <w:start w:val="1"/>
      <w:numFmt w:val="lowerLetter"/>
      <w:lvlText w:val="%1)"/>
      <w:lvlJc w:val="left"/>
      <w:pPr>
        <w:ind w:left="-633" w:hanging="360"/>
      </w:pPr>
      <w:rPr>
        <w:rFonts w:hint="default"/>
      </w:rPr>
    </w:lvl>
    <w:lvl w:ilvl="1" w:tplc="0C090019" w:tentative="1">
      <w:start w:val="1"/>
      <w:numFmt w:val="lowerLetter"/>
      <w:lvlText w:val="%2."/>
      <w:lvlJc w:val="left"/>
      <w:pPr>
        <w:ind w:left="87" w:hanging="360"/>
      </w:pPr>
    </w:lvl>
    <w:lvl w:ilvl="2" w:tplc="0C09001B" w:tentative="1">
      <w:start w:val="1"/>
      <w:numFmt w:val="lowerRoman"/>
      <w:lvlText w:val="%3."/>
      <w:lvlJc w:val="right"/>
      <w:pPr>
        <w:ind w:left="807" w:hanging="180"/>
      </w:pPr>
    </w:lvl>
    <w:lvl w:ilvl="3" w:tplc="0C09000F" w:tentative="1">
      <w:start w:val="1"/>
      <w:numFmt w:val="decimal"/>
      <w:lvlText w:val="%4."/>
      <w:lvlJc w:val="left"/>
      <w:pPr>
        <w:ind w:left="1527" w:hanging="360"/>
      </w:pPr>
    </w:lvl>
    <w:lvl w:ilvl="4" w:tplc="0C090019" w:tentative="1">
      <w:start w:val="1"/>
      <w:numFmt w:val="lowerLetter"/>
      <w:lvlText w:val="%5."/>
      <w:lvlJc w:val="left"/>
      <w:pPr>
        <w:ind w:left="2247" w:hanging="360"/>
      </w:pPr>
    </w:lvl>
    <w:lvl w:ilvl="5" w:tplc="0C09001B" w:tentative="1">
      <w:start w:val="1"/>
      <w:numFmt w:val="lowerRoman"/>
      <w:lvlText w:val="%6."/>
      <w:lvlJc w:val="right"/>
      <w:pPr>
        <w:ind w:left="2967" w:hanging="180"/>
      </w:pPr>
    </w:lvl>
    <w:lvl w:ilvl="6" w:tplc="0C09000F" w:tentative="1">
      <w:start w:val="1"/>
      <w:numFmt w:val="decimal"/>
      <w:lvlText w:val="%7."/>
      <w:lvlJc w:val="left"/>
      <w:pPr>
        <w:ind w:left="3687" w:hanging="360"/>
      </w:pPr>
    </w:lvl>
    <w:lvl w:ilvl="7" w:tplc="0C090019" w:tentative="1">
      <w:start w:val="1"/>
      <w:numFmt w:val="lowerLetter"/>
      <w:lvlText w:val="%8."/>
      <w:lvlJc w:val="left"/>
      <w:pPr>
        <w:ind w:left="4407" w:hanging="360"/>
      </w:pPr>
    </w:lvl>
    <w:lvl w:ilvl="8" w:tplc="0C09001B" w:tentative="1">
      <w:start w:val="1"/>
      <w:numFmt w:val="lowerRoman"/>
      <w:lvlText w:val="%9."/>
      <w:lvlJc w:val="right"/>
      <w:pPr>
        <w:ind w:left="5127" w:hanging="180"/>
      </w:pPr>
    </w:lvl>
  </w:abstractNum>
  <w:abstractNum w:abstractNumId="27" w15:restartNumberingAfterBreak="0">
    <w:nsid w:val="74D13A63"/>
    <w:multiLevelType w:val="multilevel"/>
    <w:tmpl w:val="CB88BCC2"/>
    <w:lvl w:ilvl="0">
      <w:start w:val="8"/>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num w:numId="1">
    <w:abstractNumId w:val="21"/>
  </w:num>
  <w:num w:numId="2">
    <w:abstractNumId w:val="10"/>
  </w:num>
  <w:num w:numId="3">
    <w:abstractNumId w:val="26"/>
  </w:num>
  <w:num w:numId="4">
    <w:abstractNumId w:val="22"/>
  </w:num>
  <w:num w:numId="5">
    <w:abstractNumId w:val="11"/>
  </w:num>
  <w:num w:numId="6">
    <w:abstractNumId w:val="5"/>
  </w:num>
  <w:num w:numId="7">
    <w:abstractNumId w:val="4"/>
  </w:num>
  <w:num w:numId="8">
    <w:abstractNumId w:val="20"/>
  </w:num>
  <w:num w:numId="9">
    <w:abstractNumId w:val="27"/>
  </w:num>
  <w:num w:numId="10">
    <w:abstractNumId w:val="27"/>
  </w:num>
  <w:num w:numId="11">
    <w:abstractNumId w:val="27"/>
  </w:num>
  <w:num w:numId="12">
    <w:abstractNumId w:val="27"/>
  </w:num>
  <w:num w:numId="13">
    <w:abstractNumId w:val="27"/>
  </w:num>
  <w:num w:numId="14">
    <w:abstractNumId w:val="27"/>
  </w:num>
  <w:num w:numId="15">
    <w:abstractNumId w:val="27"/>
  </w:num>
  <w:num w:numId="16">
    <w:abstractNumId w:val="27"/>
  </w:num>
  <w:num w:numId="17">
    <w:abstractNumId w:val="27"/>
  </w:num>
  <w:num w:numId="18">
    <w:abstractNumId w:val="27"/>
  </w:num>
  <w:num w:numId="19">
    <w:abstractNumId w:val="27"/>
  </w:num>
  <w:num w:numId="20">
    <w:abstractNumId w:val="24"/>
  </w:num>
  <w:num w:numId="21">
    <w:abstractNumId w:val="27"/>
  </w:num>
  <w:num w:numId="22">
    <w:abstractNumId w:val="27"/>
  </w:num>
  <w:num w:numId="23">
    <w:abstractNumId w:val="16"/>
  </w:num>
  <w:num w:numId="24">
    <w:abstractNumId w:val="15"/>
  </w:num>
  <w:num w:numId="25">
    <w:abstractNumId w:val="12"/>
  </w:num>
  <w:num w:numId="26">
    <w:abstractNumId w:val="1"/>
  </w:num>
  <w:num w:numId="27">
    <w:abstractNumId w:val="27"/>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27"/>
  </w:num>
  <w:num w:numId="31">
    <w:abstractNumId w:val="27"/>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25"/>
  </w:num>
  <w:num w:numId="35">
    <w:abstractNumId w:val="14"/>
  </w:num>
  <w:num w:numId="36">
    <w:abstractNumId w:val="8"/>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17"/>
  </w:num>
  <w:num w:numId="40">
    <w:abstractNumId w:val="27"/>
  </w:num>
  <w:num w:numId="41">
    <w:abstractNumId w:val="27"/>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num>
  <w:num w:numId="45">
    <w:abstractNumId w:val="27"/>
  </w:num>
  <w:num w:numId="46">
    <w:abstractNumId w:val="27"/>
  </w:num>
  <w:num w:numId="47">
    <w:abstractNumId w:val="2"/>
  </w:num>
  <w:num w:numId="48">
    <w:abstractNumId w:val="27"/>
  </w:num>
  <w:num w:numId="49">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num>
  <w:num w:numId="53">
    <w:abstractNumId w:val="9"/>
  </w:num>
  <w:num w:numId="54">
    <w:abstractNumId w:val="19"/>
  </w:num>
  <w:num w:numId="55">
    <w:abstractNumId w:val="0"/>
  </w:num>
  <w:num w:numId="56">
    <w:abstractNumId w:val="6"/>
  </w:num>
  <w:num w:numId="57">
    <w:abstractNumId w:val="18"/>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ffrey">
    <w15:presenceInfo w15:providerId="None" w15:userId="Jeffrey"/>
  </w15:person>
  <w15:person w15:author="Coutu, Jean-François">
    <w15:presenceInfo w15:providerId="AD" w15:userId="S-1-5-21-334392860-1687531001-4089495415-57634"/>
  </w15:person>
  <w15:person w15:author="Jeffrey van Gils">
    <w15:presenceInfo w15:providerId="Windows Live" w15:userId="491b5c5419ac5773"/>
  </w15:person>
  <w15:person w15:author="Jean-Francois Coutu">
    <w15:presenceInfo w15:providerId="None" w15:userId="Jean-Francois Coutu"/>
  </w15:person>
  <w15:person w15:author="Heikonen Kaisu">
    <w15:presenceInfo w15:providerId="AD" w15:userId="S-1-5-21-2718613571-2822621595-2164973492-117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CF9"/>
    <w:rsid w:val="00006D1B"/>
    <w:rsid w:val="00007C07"/>
    <w:rsid w:val="0001266C"/>
    <w:rsid w:val="00027974"/>
    <w:rsid w:val="0003253B"/>
    <w:rsid w:val="000338A8"/>
    <w:rsid w:val="00035D29"/>
    <w:rsid w:val="00051BA1"/>
    <w:rsid w:val="00052CB3"/>
    <w:rsid w:val="00054CBC"/>
    <w:rsid w:val="00054DE5"/>
    <w:rsid w:val="00056346"/>
    <w:rsid w:val="000578A2"/>
    <w:rsid w:val="000650D6"/>
    <w:rsid w:val="00066377"/>
    <w:rsid w:val="000672FE"/>
    <w:rsid w:val="00092A52"/>
    <w:rsid w:val="00097278"/>
    <w:rsid w:val="000A155E"/>
    <w:rsid w:val="000A1CBB"/>
    <w:rsid w:val="000A52A4"/>
    <w:rsid w:val="000A545F"/>
    <w:rsid w:val="000A67EE"/>
    <w:rsid w:val="000C042F"/>
    <w:rsid w:val="000D1B27"/>
    <w:rsid w:val="000D364A"/>
    <w:rsid w:val="000D68A7"/>
    <w:rsid w:val="000E4F6C"/>
    <w:rsid w:val="000F0720"/>
    <w:rsid w:val="000F1CD6"/>
    <w:rsid w:val="00122A8C"/>
    <w:rsid w:val="00123E35"/>
    <w:rsid w:val="00141E94"/>
    <w:rsid w:val="00146374"/>
    <w:rsid w:val="00154899"/>
    <w:rsid w:val="00160C04"/>
    <w:rsid w:val="00161439"/>
    <w:rsid w:val="001614F2"/>
    <w:rsid w:val="00165387"/>
    <w:rsid w:val="0016754D"/>
    <w:rsid w:val="0017023D"/>
    <w:rsid w:val="00186452"/>
    <w:rsid w:val="001907D9"/>
    <w:rsid w:val="001977FD"/>
    <w:rsid w:val="001A48C0"/>
    <w:rsid w:val="001A5EC2"/>
    <w:rsid w:val="001B5D2B"/>
    <w:rsid w:val="001C0249"/>
    <w:rsid w:val="001C52C4"/>
    <w:rsid w:val="001D2EBA"/>
    <w:rsid w:val="001D5C94"/>
    <w:rsid w:val="001E1A4B"/>
    <w:rsid w:val="001F15EF"/>
    <w:rsid w:val="00200563"/>
    <w:rsid w:val="002014F6"/>
    <w:rsid w:val="002058CC"/>
    <w:rsid w:val="00205BC7"/>
    <w:rsid w:val="00212EC1"/>
    <w:rsid w:val="00212F16"/>
    <w:rsid w:val="0022286F"/>
    <w:rsid w:val="002317BA"/>
    <w:rsid w:val="00233BCB"/>
    <w:rsid w:val="0024015C"/>
    <w:rsid w:val="00243DE9"/>
    <w:rsid w:val="00253367"/>
    <w:rsid w:val="00264297"/>
    <w:rsid w:val="00264799"/>
    <w:rsid w:val="00266C2A"/>
    <w:rsid w:val="00267343"/>
    <w:rsid w:val="0027117D"/>
    <w:rsid w:val="002957A3"/>
    <w:rsid w:val="00297463"/>
    <w:rsid w:val="002A0A54"/>
    <w:rsid w:val="002B0400"/>
    <w:rsid w:val="002B4407"/>
    <w:rsid w:val="002B7CE8"/>
    <w:rsid w:val="002C28AB"/>
    <w:rsid w:val="002D12C4"/>
    <w:rsid w:val="002D17F5"/>
    <w:rsid w:val="002E469B"/>
    <w:rsid w:val="002F5E25"/>
    <w:rsid w:val="002F72B8"/>
    <w:rsid w:val="003038C9"/>
    <w:rsid w:val="00317250"/>
    <w:rsid w:val="00345C2C"/>
    <w:rsid w:val="00346384"/>
    <w:rsid w:val="00354703"/>
    <w:rsid w:val="00372FD0"/>
    <w:rsid w:val="0037459D"/>
    <w:rsid w:val="00380057"/>
    <w:rsid w:val="00380867"/>
    <w:rsid w:val="00383212"/>
    <w:rsid w:val="00390E23"/>
    <w:rsid w:val="00391F87"/>
    <w:rsid w:val="00393FC6"/>
    <w:rsid w:val="00394C0E"/>
    <w:rsid w:val="00396044"/>
    <w:rsid w:val="003A1F41"/>
    <w:rsid w:val="003A3A16"/>
    <w:rsid w:val="003B106F"/>
    <w:rsid w:val="003C3AFA"/>
    <w:rsid w:val="003C7043"/>
    <w:rsid w:val="003D4EEB"/>
    <w:rsid w:val="003D7D05"/>
    <w:rsid w:val="003E33C2"/>
    <w:rsid w:val="003E3997"/>
    <w:rsid w:val="003F4426"/>
    <w:rsid w:val="003F703A"/>
    <w:rsid w:val="00412AA7"/>
    <w:rsid w:val="00414078"/>
    <w:rsid w:val="00415921"/>
    <w:rsid w:val="00420A33"/>
    <w:rsid w:val="00421BE6"/>
    <w:rsid w:val="00437339"/>
    <w:rsid w:val="004400B1"/>
    <w:rsid w:val="00455AB4"/>
    <w:rsid w:val="00466E06"/>
    <w:rsid w:val="0047437D"/>
    <w:rsid w:val="00484EC7"/>
    <w:rsid w:val="00486615"/>
    <w:rsid w:val="00490375"/>
    <w:rsid w:val="0049076C"/>
    <w:rsid w:val="00492139"/>
    <w:rsid w:val="004921C6"/>
    <w:rsid w:val="004A2A0C"/>
    <w:rsid w:val="004A2F47"/>
    <w:rsid w:val="004B3F32"/>
    <w:rsid w:val="004C0436"/>
    <w:rsid w:val="004C4140"/>
    <w:rsid w:val="004D127C"/>
    <w:rsid w:val="004D3533"/>
    <w:rsid w:val="004D5D17"/>
    <w:rsid w:val="004E6023"/>
    <w:rsid w:val="004F02C4"/>
    <w:rsid w:val="00511193"/>
    <w:rsid w:val="00512132"/>
    <w:rsid w:val="00514D54"/>
    <w:rsid w:val="00517DAE"/>
    <w:rsid w:val="005246A8"/>
    <w:rsid w:val="005255F7"/>
    <w:rsid w:val="005269CD"/>
    <w:rsid w:val="00532B9A"/>
    <w:rsid w:val="005455D3"/>
    <w:rsid w:val="00551173"/>
    <w:rsid w:val="0055604D"/>
    <w:rsid w:val="005579A9"/>
    <w:rsid w:val="00564062"/>
    <w:rsid w:val="0056553F"/>
    <w:rsid w:val="005712B1"/>
    <w:rsid w:val="00575F62"/>
    <w:rsid w:val="0058466F"/>
    <w:rsid w:val="00587E5F"/>
    <w:rsid w:val="00590926"/>
    <w:rsid w:val="0059548E"/>
    <w:rsid w:val="005A5A0C"/>
    <w:rsid w:val="005B6E81"/>
    <w:rsid w:val="005B7863"/>
    <w:rsid w:val="005C173F"/>
    <w:rsid w:val="005D14EA"/>
    <w:rsid w:val="005D78B5"/>
    <w:rsid w:val="005F05F8"/>
    <w:rsid w:val="005F3320"/>
    <w:rsid w:val="005F6C92"/>
    <w:rsid w:val="005F7F57"/>
    <w:rsid w:val="006017E2"/>
    <w:rsid w:val="00601887"/>
    <w:rsid w:val="00602AB0"/>
    <w:rsid w:val="006032A9"/>
    <w:rsid w:val="00606E88"/>
    <w:rsid w:val="006076D0"/>
    <w:rsid w:val="00610FFB"/>
    <w:rsid w:val="0061547D"/>
    <w:rsid w:val="00626884"/>
    <w:rsid w:val="0063659A"/>
    <w:rsid w:val="00637B2E"/>
    <w:rsid w:val="00642674"/>
    <w:rsid w:val="00675605"/>
    <w:rsid w:val="00680F55"/>
    <w:rsid w:val="006813C4"/>
    <w:rsid w:val="00683A84"/>
    <w:rsid w:val="006905CE"/>
    <w:rsid w:val="0069348B"/>
    <w:rsid w:val="00693901"/>
    <w:rsid w:val="00697ADB"/>
    <w:rsid w:val="006C28CE"/>
    <w:rsid w:val="006C7F11"/>
    <w:rsid w:val="006E58C8"/>
    <w:rsid w:val="006E7235"/>
    <w:rsid w:val="006F2430"/>
    <w:rsid w:val="00702C5C"/>
    <w:rsid w:val="0071258A"/>
    <w:rsid w:val="00714478"/>
    <w:rsid w:val="00723044"/>
    <w:rsid w:val="007231BB"/>
    <w:rsid w:val="007232E7"/>
    <w:rsid w:val="00723E5A"/>
    <w:rsid w:val="00737C34"/>
    <w:rsid w:val="0074333C"/>
    <w:rsid w:val="007437DF"/>
    <w:rsid w:val="007521DC"/>
    <w:rsid w:val="00765280"/>
    <w:rsid w:val="00766E72"/>
    <w:rsid w:val="00766E82"/>
    <w:rsid w:val="00771708"/>
    <w:rsid w:val="0078044A"/>
    <w:rsid w:val="00785360"/>
    <w:rsid w:val="00786D83"/>
    <w:rsid w:val="00790A6E"/>
    <w:rsid w:val="007938A8"/>
    <w:rsid w:val="007A27F4"/>
    <w:rsid w:val="007A3FDF"/>
    <w:rsid w:val="007B1EA6"/>
    <w:rsid w:val="007B58EB"/>
    <w:rsid w:val="007C08DF"/>
    <w:rsid w:val="007C1026"/>
    <w:rsid w:val="007C1FDC"/>
    <w:rsid w:val="007C2879"/>
    <w:rsid w:val="007C3E62"/>
    <w:rsid w:val="007D2D74"/>
    <w:rsid w:val="007D3B2B"/>
    <w:rsid w:val="007D6D5D"/>
    <w:rsid w:val="007D7CAE"/>
    <w:rsid w:val="007E3941"/>
    <w:rsid w:val="007E6C27"/>
    <w:rsid w:val="007F2790"/>
    <w:rsid w:val="00804EB0"/>
    <w:rsid w:val="0081313F"/>
    <w:rsid w:val="00815C45"/>
    <w:rsid w:val="00840F1D"/>
    <w:rsid w:val="00841877"/>
    <w:rsid w:val="00852872"/>
    <w:rsid w:val="0086273D"/>
    <w:rsid w:val="00870F00"/>
    <w:rsid w:val="00871CCC"/>
    <w:rsid w:val="008722BC"/>
    <w:rsid w:val="008803F0"/>
    <w:rsid w:val="00897D20"/>
    <w:rsid w:val="00897E04"/>
    <w:rsid w:val="008B7DE9"/>
    <w:rsid w:val="008D20D0"/>
    <w:rsid w:val="008D51DA"/>
    <w:rsid w:val="008E334A"/>
    <w:rsid w:val="008E4A03"/>
    <w:rsid w:val="008F48D9"/>
    <w:rsid w:val="008F6F6B"/>
    <w:rsid w:val="00901BA2"/>
    <w:rsid w:val="0090371F"/>
    <w:rsid w:val="00912C6F"/>
    <w:rsid w:val="00913134"/>
    <w:rsid w:val="00915169"/>
    <w:rsid w:val="00921183"/>
    <w:rsid w:val="0094717B"/>
    <w:rsid w:val="00953520"/>
    <w:rsid w:val="00961DB1"/>
    <w:rsid w:val="009671F1"/>
    <w:rsid w:val="009740D1"/>
    <w:rsid w:val="0097568E"/>
    <w:rsid w:val="00976F4C"/>
    <w:rsid w:val="00982671"/>
    <w:rsid w:val="00985A82"/>
    <w:rsid w:val="009863D5"/>
    <w:rsid w:val="00992CF9"/>
    <w:rsid w:val="009A03A0"/>
    <w:rsid w:val="009A5A32"/>
    <w:rsid w:val="009A78D8"/>
    <w:rsid w:val="009B395E"/>
    <w:rsid w:val="009C6C7C"/>
    <w:rsid w:val="009D473F"/>
    <w:rsid w:val="009D5D99"/>
    <w:rsid w:val="009E59AE"/>
    <w:rsid w:val="00A00064"/>
    <w:rsid w:val="00A005F7"/>
    <w:rsid w:val="00A07BD6"/>
    <w:rsid w:val="00A13D88"/>
    <w:rsid w:val="00A27E7F"/>
    <w:rsid w:val="00A3213C"/>
    <w:rsid w:val="00A330AC"/>
    <w:rsid w:val="00A53FE9"/>
    <w:rsid w:val="00A61D1D"/>
    <w:rsid w:val="00A6523F"/>
    <w:rsid w:val="00A6677F"/>
    <w:rsid w:val="00A6731B"/>
    <w:rsid w:val="00A7773A"/>
    <w:rsid w:val="00A77AA0"/>
    <w:rsid w:val="00A94446"/>
    <w:rsid w:val="00AA0076"/>
    <w:rsid w:val="00AB7675"/>
    <w:rsid w:val="00AC06E6"/>
    <w:rsid w:val="00AC2791"/>
    <w:rsid w:val="00AF3F53"/>
    <w:rsid w:val="00B0012C"/>
    <w:rsid w:val="00B00264"/>
    <w:rsid w:val="00B142E6"/>
    <w:rsid w:val="00B14E37"/>
    <w:rsid w:val="00B16D59"/>
    <w:rsid w:val="00B202F0"/>
    <w:rsid w:val="00B228D2"/>
    <w:rsid w:val="00B25808"/>
    <w:rsid w:val="00B27F9C"/>
    <w:rsid w:val="00B36BE2"/>
    <w:rsid w:val="00B40B2F"/>
    <w:rsid w:val="00B554FC"/>
    <w:rsid w:val="00B66F4D"/>
    <w:rsid w:val="00B705B3"/>
    <w:rsid w:val="00B86408"/>
    <w:rsid w:val="00B967A5"/>
    <w:rsid w:val="00BA42DB"/>
    <w:rsid w:val="00BA50B2"/>
    <w:rsid w:val="00BA6139"/>
    <w:rsid w:val="00BC5955"/>
    <w:rsid w:val="00BF03B0"/>
    <w:rsid w:val="00C02DE7"/>
    <w:rsid w:val="00C20B62"/>
    <w:rsid w:val="00C2124E"/>
    <w:rsid w:val="00C37862"/>
    <w:rsid w:val="00C40AF2"/>
    <w:rsid w:val="00C42A2B"/>
    <w:rsid w:val="00C43745"/>
    <w:rsid w:val="00C60697"/>
    <w:rsid w:val="00C7098C"/>
    <w:rsid w:val="00C71CF9"/>
    <w:rsid w:val="00C762E9"/>
    <w:rsid w:val="00C76E67"/>
    <w:rsid w:val="00C77104"/>
    <w:rsid w:val="00C806A4"/>
    <w:rsid w:val="00C85B07"/>
    <w:rsid w:val="00CA1A94"/>
    <w:rsid w:val="00CB63EC"/>
    <w:rsid w:val="00CC6C56"/>
    <w:rsid w:val="00CD22ED"/>
    <w:rsid w:val="00CE0531"/>
    <w:rsid w:val="00CE4684"/>
    <w:rsid w:val="00CE4ACC"/>
    <w:rsid w:val="00CE6BF5"/>
    <w:rsid w:val="00CF6D2A"/>
    <w:rsid w:val="00D04F96"/>
    <w:rsid w:val="00D05E25"/>
    <w:rsid w:val="00D23400"/>
    <w:rsid w:val="00D2630E"/>
    <w:rsid w:val="00D3085B"/>
    <w:rsid w:val="00D320B3"/>
    <w:rsid w:val="00D4031B"/>
    <w:rsid w:val="00D42CBC"/>
    <w:rsid w:val="00D44276"/>
    <w:rsid w:val="00D51BBA"/>
    <w:rsid w:val="00D51C73"/>
    <w:rsid w:val="00D53805"/>
    <w:rsid w:val="00D54F2C"/>
    <w:rsid w:val="00D61FD2"/>
    <w:rsid w:val="00D63DFA"/>
    <w:rsid w:val="00D73522"/>
    <w:rsid w:val="00D76C3F"/>
    <w:rsid w:val="00D776C7"/>
    <w:rsid w:val="00D81FB9"/>
    <w:rsid w:val="00D90B8C"/>
    <w:rsid w:val="00D9607F"/>
    <w:rsid w:val="00DA1844"/>
    <w:rsid w:val="00DA2A6A"/>
    <w:rsid w:val="00DB2710"/>
    <w:rsid w:val="00DB2F35"/>
    <w:rsid w:val="00DC15E3"/>
    <w:rsid w:val="00DC1797"/>
    <w:rsid w:val="00DC2CDE"/>
    <w:rsid w:val="00DC7796"/>
    <w:rsid w:val="00DD77D4"/>
    <w:rsid w:val="00DD7828"/>
    <w:rsid w:val="00DE45E1"/>
    <w:rsid w:val="00DF1141"/>
    <w:rsid w:val="00DF1EDD"/>
    <w:rsid w:val="00DF327F"/>
    <w:rsid w:val="00DF42B8"/>
    <w:rsid w:val="00E11555"/>
    <w:rsid w:val="00E1628E"/>
    <w:rsid w:val="00E24FBE"/>
    <w:rsid w:val="00E47CD4"/>
    <w:rsid w:val="00E50476"/>
    <w:rsid w:val="00E53568"/>
    <w:rsid w:val="00E57CD2"/>
    <w:rsid w:val="00E6305F"/>
    <w:rsid w:val="00E66397"/>
    <w:rsid w:val="00E67375"/>
    <w:rsid w:val="00E67BD3"/>
    <w:rsid w:val="00E73D09"/>
    <w:rsid w:val="00E76802"/>
    <w:rsid w:val="00E8024D"/>
    <w:rsid w:val="00E811C0"/>
    <w:rsid w:val="00E8193A"/>
    <w:rsid w:val="00E83192"/>
    <w:rsid w:val="00E92AF3"/>
    <w:rsid w:val="00E930BF"/>
    <w:rsid w:val="00EB51C4"/>
    <w:rsid w:val="00EB6FB4"/>
    <w:rsid w:val="00EC6865"/>
    <w:rsid w:val="00EC752F"/>
    <w:rsid w:val="00ED4706"/>
    <w:rsid w:val="00EE2B6B"/>
    <w:rsid w:val="00EE6C39"/>
    <w:rsid w:val="00EE7C84"/>
    <w:rsid w:val="00EF28FB"/>
    <w:rsid w:val="00EF338F"/>
    <w:rsid w:val="00EF3EAB"/>
    <w:rsid w:val="00EF4A2B"/>
    <w:rsid w:val="00F0379C"/>
    <w:rsid w:val="00F04EAC"/>
    <w:rsid w:val="00F0672D"/>
    <w:rsid w:val="00F15930"/>
    <w:rsid w:val="00F21B0A"/>
    <w:rsid w:val="00F23861"/>
    <w:rsid w:val="00F27815"/>
    <w:rsid w:val="00F36A75"/>
    <w:rsid w:val="00F4178F"/>
    <w:rsid w:val="00F478BE"/>
    <w:rsid w:val="00F644E1"/>
    <w:rsid w:val="00F66EA1"/>
    <w:rsid w:val="00F81C20"/>
    <w:rsid w:val="00F93EC3"/>
    <w:rsid w:val="00F95C56"/>
    <w:rsid w:val="00FA01A9"/>
    <w:rsid w:val="00FA4E9A"/>
    <w:rsid w:val="00FB5481"/>
    <w:rsid w:val="00FC6CA7"/>
    <w:rsid w:val="00FD0669"/>
    <w:rsid w:val="00FD588B"/>
    <w:rsid w:val="00FE2063"/>
    <w:rsid w:val="00FE2566"/>
    <w:rsid w:val="00FE2E96"/>
    <w:rsid w:val="00FF2229"/>
    <w:rsid w:val="00FF5C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8A6742"/>
  <w15:chartTrackingRefBased/>
  <w15:docId w15:val="{EB006093-039F-40E9-8C38-513903D42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043"/>
  </w:style>
  <w:style w:type="paragraph" w:styleId="Titre1">
    <w:name w:val="heading 1"/>
    <w:basedOn w:val="Normal"/>
    <w:next w:val="Normal"/>
    <w:link w:val="Titre1Car"/>
    <w:uiPriority w:val="9"/>
    <w:qFormat/>
    <w:rsid w:val="00C37862"/>
    <w:pPr>
      <w:keepNext/>
      <w:keepLines/>
      <w:numPr>
        <w:numId w:val="9"/>
      </w:numPr>
      <w:spacing w:before="240" w:after="0" w:line="240" w:lineRule="auto"/>
      <w:outlineLvl w:val="0"/>
    </w:pPr>
    <w:rPr>
      <w:rFonts w:asciiTheme="majorHAnsi" w:eastAsiaTheme="majorEastAsia" w:hAnsiTheme="majorHAnsi" w:cstheme="majorBidi"/>
      <w:color w:val="2E74B5" w:themeColor="accent1" w:themeShade="BF"/>
      <w:sz w:val="32"/>
      <w:szCs w:val="32"/>
      <w:lang w:eastAsia="fr-FR"/>
    </w:rPr>
  </w:style>
  <w:style w:type="paragraph" w:styleId="Titre2">
    <w:name w:val="heading 2"/>
    <w:basedOn w:val="Titre1"/>
    <w:next w:val="Normal"/>
    <w:link w:val="Titre2Car"/>
    <w:uiPriority w:val="9"/>
    <w:unhideWhenUsed/>
    <w:qFormat/>
    <w:rsid w:val="005D78B5"/>
    <w:pPr>
      <w:numPr>
        <w:ilvl w:val="1"/>
      </w:numPr>
      <w:outlineLvl w:val="1"/>
    </w:pPr>
  </w:style>
  <w:style w:type="paragraph" w:styleId="Titre3">
    <w:name w:val="heading 3"/>
    <w:basedOn w:val="Normal"/>
    <w:next w:val="Normal"/>
    <w:link w:val="Titre3Car"/>
    <w:uiPriority w:val="9"/>
    <w:unhideWhenUsed/>
    <w:qFormat/>
    <w:rsid w:val="00982671"/>
    <w:pPr>
      <w:keepNext/>
      <w:keepLines/>
      <w:numPr>
        <w:ilvl w:val="2"/>
        <w:numId w:val="9"/>
      </w:numPr>
      <w:spacing w:before="40" w:after="0" w:line="240" w:lineRule="auto"/>
      <w:outlineLvl w:val="2"/>
    </w:pPr>
    <w:rPr>
      <w:rFonts w:asciiTheme="majorHAnsi" w:eastAsiaTheme="majorEastAsia" w:hAnsiTheme="majorHAnsi" w:cstheme="majorBidi"/>
      <w:color w:val="1F4D78" w:themeColor="accent1" w:themeShade="7F"/>
      <w:sz w:val="24"/>
      <w:szCs w:val="24"/>
      <w:lang w:eastAsia="fr-FR"/>
    </w:rPr>
  </w:style>
  <w:style w:type="paragraph" w:styleId="Titre4">
    <w:name w:val="heading 4"/>
    <w:basedOn w:val="Normal"/>
    <w:next w:val="Normal"/>
    <w:link w:val="Titre4Car"/>
    <w:uiPriority w:val="9"/>
    <w:unhideWhenUsed/>
    <w:qFormat/>
    <w:rsid w:val="00786D83"/>
    <w:pPr>
      <w:keepNext/>
      <w:keepLines/>
      <w:numPr>
        <w:ilvl w:val="3"/>
        <w:numId w:val="9"/>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5D78B5"/>
    <w:pPr>
      <w:keepNext/>
      <w:keepLines/>
      <w:numPr>
        <w:ilvl w:val="4"/>
        <w:numId w:val="9"/>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5D78B5"/>
    <w:pPr>
      <w:keepNext/>
      <w:keepLines/>
      <w:numPr>
        <w:ilvl w:val="5"/>
        <w:numId w:val="9"/>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5D78B5"/>
    <w:pPr>
      <w:keepNext/>
      <w:keepLines/>
      <w:numPr>
        <w:ilvl w:val="6"/>
        <w:numId w:val="9"/>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5D78B5"/>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5D78B5"/>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992CF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gende">
    <w:name w:val="caption"/>
    <w:basedOn w:val="Normal"/>
    <w:next w:val="Normal"/>
    <w:uiPriority w:val="35"/>
    <w:unhideWhenUsed/>
    <w:qFormat/>
    <w:rsid w:val="00412AA7"/>
    <w:pPr>
      <w:spacing w:after="200" w:line="240" w:lineRule="auto"/>
    </w:pPr>
    <w:rPr>
      <w:i/>
      <w:iCs/>
      <w:color w:val="44546A" w:themeColor="text2"/>
      <w:sz w:val="18"/>
      <w:szCs w:val="18"/>
    </w:rPr>
  </w:style>
  <w:style w:type="paragraph" w:styleId="Paragraphedeliste">
    <w:name w:val="List Paragraph"/>
    <w:basedOn w:val="Normal"/>
    <w:uiPriority w:val="34"/>
    <w:qFormat/>
    <w:rsid w:val="00DC15E3"/>
    <w:pPr>
      <w:ind w:left="720"/>
      <w:contextualSpacing/>
    </w:pPr>
  </w:style>
  <w:style w:type="paragraph" w:styleId="Textedebulles">
    <w:name w:val="Balloon Text"/>
    <w:basedOn w:val="Normal"/>
    <w:link w:val="TextedebullesCar"/>
    <w:uiPriority w:val="99"/>
    <w:semiHidden/>
    <w:unhideWhenUsed/>
    <w:rsid w:val="00F4178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4178F"/>
    <w:rPr>
      <w:rFonts w:ascii="Segoe UI" w:hAnsi="Segoe UI" w:cs="Segoe UI"/>
      <w:sz w:val="18"/>
      <w:szCs w:val="18"/>
    </w:rPr>
  </w:style>
  <w:style w:type="paragraph" w:styleId="Titre">
    <w:name w:val="Title"/>
    <w:basedOn w:val="Normal"/>
    <w:link w:val="TitreCar"/>
    <w:qFormat/>
    <w:rsid w:val="00A07BD6"/>
    <w:pPr>
      <w:tabs>
        <w:tab w:val="left" w:pos="851"/>
      </w:tabs>
      <w:spacing w:before="480" w:after="120" w:line="240" w:lineRule="auto"/>
      <w:jc w:val="center"/>
      <w:outlineLvl w:val="0"/>
    </w:pPr>
    <w:rPr>
      <w:rFonts w:ascii="Calibri" w:eastAsia="Times New Roman" w:hAnsi="Calibri" w:cs="Arial"/>
      <w:b/>
      <w:bCs/>
      <w:color w:val="2E74B5"/>
      <w:kern w:val="28"/>
      <w:sz w:val="32"/>
      <w:szCs w:val="32"/>
    </w:rPr>
  </w:style>
  <w:style w:type="character" w:customStyle="1" w:styleId="TitreCar">
    <w:name w:val="Titre Car"/>
    <w:basedOn w:val="Policepardfaut"/>
    <w:link w:val="Titre"/>
    <w:rsid w:val="00A07BD6"/>
    <w:rPr>
      <w:rFonts w:ascii="Calibri" w:eastAsia="Times New Roman" w:hAnsi="Calibri" w:cs="Arial"/>
      <w:b/>
      <w:bCs/>
      <w:color w:val="2E74B5"/>
      <w:kern w:val="28"/>
      <w:sz w:val="32"/>
      <w:szCs w:val="32"/>
    </w:rPr>
  </w:style>
  <w:style w:type="paragraph" w:styleId="En-tte">
    <w:name w:val="header"/>
    <w:basedOn w:val="Normal"/>
    <w:link w:val="En-tteCar"/>
    <w:uiPriority w:val="99"/>
    <w:unhideWhenUsed/>
    <w:rsid w:val="00486615"/>
    <w:pPr>
      <w:tabs>
        <w:tab w:val="center" w:pos="4536"/>
        <w:tab w:val="right" w:pos="9072"/>
      </w:tabs>
      <w:spacing w:after="0" w:line="240" w:lineRule="auto"/>
    </w:pPr>
  </w:style>
  <w:style w:type="character" w:customStyle="1" w:styleId="En-tteCar">
    <w:name w:val="En-tête Car"/>
    <w:basedOn w:val="Policepardfaut"/>
    <w:link w:val="En-tte"/>
    <w:uiPriority w:val="99"/>
    <w:rsid w:val="00486615"/>
  </w:style>
  <w:style w:type="paragraph" w:styleId="Pieddepage">
    <w:name w:val="footer"/>
    <w:basedOn w:val="Normal"/>
    <w:link w:val="PieddepageCar"/>
    <w:uiPriority w:val="99"/>
    <w:unhideWhenUsed/>
    <w:rsid w:val="0048661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86615"/>
  </w:style>
  <w:style w:type="character" w:customStyle="1" w:styleId="Titre1Car">
    <w:name w:val="Titre 1 Car"/>
    <w:basedOn w:val="Policepardfaut"/>
    <w:link w:val="Titre1"/>
    <w:uiPriority w:val="9"/>
    <w:rsid w:val="00C37862"/>
    <w:rPr>
      <w:rFonts w:asciiTheme="majorHAnsi" w:eastAsiaTheme="majorEastAsia" w:hAnsiTheme="majorHAnsi" w:cstheme="majorBidi"/>
      <w:color w:val="2E74B5" w:themeColor="accent1" w:themeShade="BF"/>
      <w:sz w:val="32"/>
      <w:szCs w:val="32"/>
      <w:lang w:eastAsia="fr-FR"/>
    </w:rPr>
  </w:style>
  <w:style w:type="character" w:customStyle="1" w:styleId="Titre2Car">
    <w:name w:val="Titre 2 Car"/>
    <w:basedOn w:val="Policepardfaut"/>
    <w:link w:val="Titre2"/>
    <w:uiPriority w:val="9"/>
    <w:rsid w:val="005D78B5"/>
    <w:rPr>
      <w:rFonts w:asciiTheme="majorHAnsi" w:eastAsiaTheme="majorEastAsia" w:hAnsiTheme="majorHAnsi" w:cstheme="majorBidi"/>
      <w:color w:val="2E74B5" w:themeColor="accent1" w:themeShade="BF"/>
      <w:sz w:val="32"/>
      <w:szCs w:val="32"/>
      <w:lang w:eastAsia="fr-FR"/>
    </w:rPr>
  </w:style>
  <w:style w:type="character" w:customStyle="1" w:styleId="Titre3Car">
    <w:name w:val="Titre 3 Car"/>
    <w:basedOn w:val="Policepardfaut"/>
    <w:link w:val="Titre3"/>
    <w:uiPriority w:val="9"/>
    <w:rsid w:val="00982671"/>
    <w:rPr>
      <w:rFonts w:asciiTheme="majorHAnsi" w:eastAsiaTheme="majorEastAsia" w:hAnsiTheme="majorHAnsi" w:cstheme="majorBidi"/>
      <w:color w:val="1F4D78" w:themeColor="accent1" w:themeShade="7F"/>
      <w:sz w:val="24"/>
      <w:szCs w:val="24"/>
      <w:lang w:eastAsia="fr-FR"/>
    </w:rPr>
  </w:style>
  <w:style w:type="character" w:styleId="Lienhypertexte">
    <w:name w:val="Hyperlink"/>
    <w:basedOn w:val="Policepardfaut"/>
    <w:uiPriority w:val="99"/>
    <w:unhideWhenUsed/>
    <w:rsid w:val="00982671"/>
    <w:rPr>
      <w:color w:val="0563C1" w:themeColor="hyperlink"/>
      <w:u w:val="single"/>
    </w:rPr>
  </w:style>
  <w:style w:type="paragraph" w:styleId="Sansinterligne">
    <w:name w:val="No Spacing"/>
    <w:uiPriority w:val="1"/>
    <w:qFormat/>
    <w:rsid w:val="00982671"/>
    <w:pPr>
      <w:spacing w:after="0" w:line="240" w:lineRule="auto"/>
    </w:pPr>
    <w:rPr>
      <w:rFonts w:eastAsiaTheme="minorEastAsia"/>
      <w:sz w:val="24"/>
      <w:szCs w:val="24"/>
      <w:lang w:eastAsia="fr-FR"/>
    </w:rPr>
  </w:style>
  <w:style w:type="paragraph" w:styleId="En-ttedetabledesmatires">
    <w:name w:val="TOC Heading"/>
    <w:basedOn w:val="Titre1"/>
    <w:next w:val="Normal"/>
    <w:uiPriority w:val="39"/>
    <w:unhideWhenUsed/>
    <w:qFormat/>
    <w:rsid w:val="00982671"/>
    <w:pPr>
      <w:spacing w:line="259" w:lineRule="auto"/>
      <w:outlineLvl w:val="9"/>
    </w:pPr>
    <w:rPr>
      <w:lang w:val="en-US" w:eastAsia="en-US"/>
    </w:rPr>
  </w:style>
  <w:style w:type="paragraph" w:styleId="TM1">
    <w:name w:val="toc 1"/>
    <w:basedOn w:val="Normal"/>
    <w:next w:val="Normal"/>
    <w:autoRedefine/>
    <w:uiPriority w:val="39"/>
    <w:unhideWhenUsed/>
    <w:rsid w:val="000A67EE"/>
    <w:pPr>
      <w:tabs>
        <w:tab w:val="right" w:leader="dot" w:pos="7360"/>
      </w:tabs>
      <w:spacing w:after="100"/>
    </w:pPr>
  </w:style>
  <w:style w:type="paragraph" w:styleId="TM2">
    <w:name w:val="toc 2"/>
    <w:basedOn w:val="Normal"/>
    <w:next w:val="Normal"/>
    <w:autoRedefine/>
    <w:uiPriority w:val="39"/>
    <w:unhideWhenUsed/>
    <w:rsid w:val="00982671"/>
    <w:pPr>
      <w:spacing w:after="100"/>
      <w:ind w:left="220"/>
    </w:pPr>
  </w:style>
  <w:style w:type="paragraph" w:styleId="TM3">
    <w:name w:val="toc 3"/>
    <w:basedOn w:val="Normal"/>
    <w:next w:val="Normal"/>
    <w:autoRedefine/>
    <w:uiPriority w:val="39"/>
    <w:unhideWhenUsed/>
    <w:rsid w:val="00982671"/>
    <w:pPr>
      <w:spacing w:after="100"/>
      <w:ind w:left="440"/>
    </w:pPr>
  </w:style>
  <w:style w:type="character" w:customStyle="1" w:styleId="Titre4Car">
    <w:name w:val="Titre 4 Car"/>
    <w:basedOn w:val="Policepardfaut"/>
    <w:link w:val="Titre4"/>
    <w:uiPriority w:val="9"/>
    <w:rsid w:val="00786D83"/>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5D78B5"/>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5D78B5"/>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5D78B5"/>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5D78B5"/>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5D78B5"/>
    <w:rPr>
      <w:rFonts w:asciiTheme="majorHAnsi" w:eastAsiaTheme="majorEastAsia" w:hAnsiTheme="majorHAnsi" w:cstheme="majorBidi"/>
      <w:i/>
      <w:iCs/>
      <w:color w:val="272727" w:themeColor="text1" w:themeTint="D8"/>
      <w:sz w:val="21"/>
      <w:szCs w:val="21"/>
    </w:rPr>
  </w:style>
  <w:style w:type="paragraph" w:styleId="Corpsdetexte">
    <w:name w:val="Body Text"/>
    <w:basedOn w:val="Normal"/>
    <w:link w:val="CorpsdetexteCar"/>
    <w:semiHidden/>
    <w:unhideWhenUsed/>
    <w:qFormat/>
    <w:rsid w:val="00354703"/>
    <w:pPr>
      <w:spacing w:after="120" w:line="240" w:lineRule="auto"/>
      <w:jc w:val="both"/>
    </w:pPr>
    <w:rPr>
      <w:rFonts w:ascii="Arial" w:eastAsia="Batang" w:hAnsi="Arial" w:cs="Calibri"/>
      <w:lang w:eastAsia="en-GB"/>
    </w:rPr>
  </w:style>
  <w:style w:type="character" w:customStyle="1" w:styleId="CorpsdetexteCar">
    <w:name w:val="Corps de texte Car"/>
    <w:basedOn w:val="Policepardfaut"/>
    <w:link w:val="Corpsdetexte"/>
    <w:semiHidden/>
    <w:rsid w:val="00354703"/>
    <w:rPr>
      <w:rFonts w:ascii="Arial" w:eastAsia="Batang" w:hAnsi="Arial" w:cs="Calibri"/>
      <w:lang w:eastAsia="en-GB"/>
    </w:rPr>
  </w:style>
  <w:style w:type="table" w:styleId="Grilledutableau">
    <w:name w:val="Table Grid"/>
    <w:basedOn w:val="TableauNormal"/>
    <w:uiPriority w:val="59"/>
    <w:rsid w:val="00354703"/>
    <w:pPr>
      <w:spacing w:after="0" w:line="240" w:lineRule="auto"/>
    </w:pPr>
    <w:rPr>
      <w:rFonts w:ascii="Calibri" w:eastAsia="Batang" w:hAnsi="Calibri" w:cs="Times New Roman"/>
      <w:sz w:val="20"/>
      <w:szCs w:val="20"/>
      <w:lang w:eastAsia="en-GB"/>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5C173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C173F"/>
    <w:rPr>
      <w:sz w:val="20"/>
      <w:szCs w:val="20"/>
    </w:rPr>
  </w:style>
  <w:style w:type="character" w:styleId="Appelnotedebasdep">
    <w:name w:val="footnote reference"/>
    <w:basedOn w:val="Policepardfaut"/>
    <w:uiPriority w:val="99"/>
    <w:semiHidden/>
    <w:unhideWhenUsed/>
    <w:rsid w:val="005C173F"/>
    <w:rPr>
      <w:vertAlign w:val="superscript"/>
    </w:rPr>
  </w:style>
  <w:style w:type="character" w:styleId="Marquedecommentaire">
    <w:name w:val="annotation reference"/>
    <w:basedOn w:val="Policepardfaut"/>
    <w:uiPriority w:val="99"/>
    <w:semiHidden/>
    <w:unhideWhenUsed/>
    <w:rsid w:val="00680F55"/>
    <w:rPr>
      <w:sz w:val="16"/>
      <w:szCs w:val="16"/>
    </w:rPr>
  </w:style>
  <w:style w:type="paragraph" w:styleId="Commentaire">
    <w:name w:val="annotation text"/>
    <w:basedOn w:val="Normal"/>
    <w:link w:val="CommentaireCar"/>
    <w:uiPriority w:val="99"/>
    <w:semiHidden/>
    <w:unhideWhenUsed/>
    <w:rsid w:val="00680F55"/>
    <w:pPr>
      <w:spacing w:line="240" w:lineRule="auto"/>
    </w:pPr>
    <w:rPr>
      <w:sz w:val="20"/>
      <w:szCs w:val="20"/>
    </w:rPr>
  </w:style>
  <w:style w:type="character" w:customStyle="1" w:styleId="CommentaireCar">
    <w:name w:val="Commentaire Car"/>
    <w:basedOn w:val="Policepardfaut"/>
    <w:link w:val="Commentaire"/>
    <w:uiPriority w:val="99"/>
    <w:semiHidden/>
    <w:rsid w:val="00680F55"/>
    <w:rPr>
      <w:sz w:val="20"/>
      <w:szCs w:val="20"/>
    </w:rPr>
  </w:style>
  <w:style w:type="paragraph" w:styleId="Objetducommentaire">
    <w:name w:val="annotation subject"/>
    <w:basedOn w:val="Commentaire"/>
    <w:next w:val="Commentaire"/>
    <w:link w:val="ObjetducommentaireCar"/>
    <w:uiPriority w:val="99"/>
    <w:semiHidden/>
    <w:unhideWhenUsed/>
    <w:rsid w:val="00680F55"/>
    <w:rPr>
      <w:b/>
      <w:bCs/>
    </w:rPr>
  </w:style>
  <w:style w:type="character" w:customStyle="1" w:styleId="ObjetducommentaireCar">
    <w:name w:val="Objet du commentaire Car"/>
    <w:basedOn w:val="CommentaireCar"/>
    <w:link w:val="Objetducommentaire"/>
    <w:uiPriority w:val="99"/>
    <w:semiHidden/>
    <w:rsid w:val="00680F55"/>
    <w:rPr>
      <w:b/>
      <w:bCs/>
      <w:sz w:val="20"/>
      <w:szCs w:val="20"/>
    </w:rPr>
  </w:style>
  <w:style w:type="paragraph" w:styleId="Rvision">
    <w:name w:val="Revision"/>
    <w:hidden/>
    <w:uiPriority w:val="99"/>
    <w:semiHidden/>
    <w:rsid w:val="00200563"/>
    <w:pPr>
      <w:spacing w:after="0" w:line="240" w:lineRule="auto"/>
    </w:pPr>
  </w:style>
  <w:style w:type="character" w:styleId="Lienhypertextesuivivisit">
    <w:name w:val="FollowedHyperlink"/>
    <w:basedOn w:val="Policepardfaut"/>
    <w:uiPriority w:val="99"/>
    <w:semiHidden/>
    <w:unhideWhenUsed/>
    <w:rsid w:val="00DC7796"/>
    <w:rPr>
      <w:color w:val="954F72" w:themeColor="followedHyperlink"/>
      <w:u w:val="single"/>
    </w:rPr>
  </w:style>
  <w:style w:type="character" w:customStyle="1" w:styleId="NichtaufgelsteErwhnung1">
    <w:name w:val="Nicht aufgelöste Erwähnung1"/>
    <w:basedOn w:val="Policepardfaut"/>
    <w:uiPriority w:val="99"/>
    <w:semiHidden/>
    <w:unhideWhenUsed/>
    <w:rsid w:val="006905CE"/>
    <w:rPr>
      <w:color w:val="605E5C"/>
      <w:shd w:val="clear" w:color="auto" w:fill="E1DFDD"/>
    </w:rPr>
  </w:style>
  <w:style w:type="paragraph" w:customStyle="1" w:styleId="Figuretitle">
    <w:name w:val="Figure_title"/>
    <w:basedOn w:val="Normal"/>
    <w:next w:val="Normal"/>
    <w:link w:val="FiguretitleChar"/>
    <w:qFormat/>
    <w:rsid w:val="007232E7"/>
    <w:pPr>
      <w:keepNext/>
      <w:keepLines/>
      <w:tabs>
        <w:tab w:val="left" w:pos="1134"/>
        <w:tab w:val="left" w:pos="1871"/>
        <w:tab w:val="left" w:pos="2268"/>
      </w:tabs>
      <w:overflowPunct w:val="0"/>
      <w:autoSpaceDE w:val="0"/>
      <w:autoSpaceDN w:val="0"/>
      <w:adjustRightInd w:val="0"/>
      <w:spacing w:after="480" w:line="240" w:lineRule="auto"/>
      <w:jc w:val="center"/>
      <w:textAlignment w:val="baseline"/>
    </w:pPr>
    <w:rPr>
      <w:rFonts w:ascii="Times New Roman Bold" w:eastAsia="Times New Roman" w:hAnsi="Times New Roman Bold" w:cs="Times New Roman"/>
      <w:b/>
      <w:sz w:val="20"/>
      <w:szCs w:val="20"/>
    </w:rPr>
  </w:style>
  <w:style w:type="character" w:customStyle="1" w:styleId="FiguretitleChar">
    <w:name w:val="Figure_title Char"/>
    <w:link w:val="Figuretitle"/>
    <w:locked/>
    <w:rsid w:val="007232E7"/>
    <w:rPr>
      <w:rFonts w:ascii="Times New Roman Bold" w:eastAsia="Times New Roman" w:hAnsi="Times New Roman Bold" w:cs="Times New Roman"/>
      <w:b/>
      <w:sz w:val="20"/>
      <w:szCs w:val="20"/>
    </w:rPr>
  </w:style>
  <w:style w:type="character" w:customStyle="1" w:styleId="UnresolvedMention1">
    <w:name w:val="Unresolved Mention1"/>
    <w:basedOn w:val="Policepardfaut"/>
    <w:uiPriority w:val="99"/>
    <w:semiHidden/>
    <w:unhideWhenUsed/>
    <w:rsid w:val="00E819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992813">
      <w:bodyDiv w:val="1"/>
      <w:marLeft w:val="0"/>
      <w:marRight w:val="0"/>
      <w:marTop w:val="0"/>
      <w:marBottom w:val="0"/>
      <w:divBdr>
        <w:top w:val="none" w:sz="0" w:space="0" w:color="auto"/>
        <w:left w:val="none" w:sz="0" w:space="0" w:color="auto"/>
        <w:bottom w:val="none" w:sz="0" w:space="0" w:color="auto"/>
        <w:right w:val="none" w:sz="0" w:space="0" w:color="auto"/>
      </w:divBdr>
    </w:div>
    <w:div w:id="580413047">
      <w:bodyDiv w:val="1"/>
      <w:marLeft w:val="0"/>
      <w:marRight w:val="0"/>
      <w:marTop w:val="0"/>
      <w:marBottom w:val="0"/>
      <w:divBdr>
        <w:top w:val="none" w:sz="0" w:space="0" w:color="auto"/>
        <w:left w:val="none" w:sz="0" w:space="0" w:color="auto"/>
        <w:bottom w:val="none" w:sz="0" w:space="0" w:color="auto"/>
        <w:right w:val="none" w:sz="0" w:space="0" w:color="auto"/>
      </w:divBdr>
    </w:div>
    <w:div w:id="1002974955">
      <w:bodyDiv w:val="1"/>
      <w:marLeft w:val="0"/>
      <w:marRight w:val="0"/>
      <w:marTop w:val="0"/>
      <w:marBottom w:val="0"/>
      <w:divBdr>
        <w:top w:val="none" w:sz="0" w:space="0" w:color="auto"/>
        <w:left w:val="none" w:sz="0" w:space="0" w:color="auto"/>
        <w:bottom w:val="none" w:sz="0" w:space="0" w:color="auto"/>
        <w:right w:val="none" w:sz="0" w:space="0" w:color="auto"/>
      </w:divBdr>
    </w:div>
    <w:div w:id="1855339808">
      <w:bodyDiv w:val="1"/>
      <w:marLeft w:val="0"/>
      <w:marRight w:val="0"/>
      <w:marTop w:val="0"/>
      <w:marBottom w:val="0"/>
      <w:divBdr>
        <w:top w:val="none" w:sz="0" w:space="0" w:color="auto"/>
        <w:left w:val="none" w:sz="0" w:space="0" w:color="auto"/>
        <w:bottom w:val="none" w:sz="0" w:space="0" w:color="auto"/>
        <w:right w:val="none" w:sz="0" w:space="0" w:color="auto"/>
      </w:divBdr>
    </w:div>
    <w:div w:id="2091080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image" Target="media/image3.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5.png"/><Relationship Id="rId34" Type="http://schemas.microsoft.com/office/2016/09/relationships/commentsIds" Target="commentsIds.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www.3gpp.org/about-3gpp"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Dessin_Microsoft_Visio_2003-2010.vsd"/><Relationship Id="rId20" Type="http://schemas.openxmlformats.org/officeDocument/2006/relationships/image" Target="media/image4.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www.iala-aism.org/technical/e-nav-testbeds" TargetMode="Externa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hyperlink" Target="https://www.amsa.gov.au/safety-navigation/navigation-systems/navigation-services-australian-waters-outlook-2030"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iho.int"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Dessin_Microsoft_Visio.vsdx"/><Relationship Id="rId22" Type="http://schemas.openxmlformats.org/officeDocument/2006/relationships/image" Target="media/image6.png"/><Relationship Id="rId27" Type="http://schemas.openxmlformats.org/officeDocument/2006/relationships/footer" Target="footer1.xml"/><Relationship Id="rId30"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tools.ietf.org/html/rfc814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2B786-FF10-4C4E-A114-84BFCE562CB8}"/>
</file>

<file path=customXml/itemProps2.xml><?xml version="1.0" encoding="utf-8"?>
<ds:datastoreItem xmlns:ds="http://schemas.openxmlformats.org/officeDocument/2006/customXml" ds:itemID="{0DEEA654-006C-4EC8-8E36-1CA7CE4E9BBF}">
  <ds:schemaRefs>
    <ds:schemaRef ds:uri="http://schemas.microsoft.com/sharepoint/v3/contenttype/forms"/>
  </ds:schemaRefs>
</ds:datastoreItem>
</file>

<file path=customXml/itemProps3.xml><?xml version="1.0" encoding="utf-8"?>
<ds:datastoreItem xmlns:ds="http://schemas.openxmlformats.org/officeDocument/2006/customXml" ds:itemID="{24E7DE00-66C1-40EE-88FD-33D2214058D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34D88C-269C-4E00-B92C-BF3036D34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10563</Words>
  <Characters>58098</Characters>
  <Application>Microsoft Office Word</Application>
  <DocSecurity>0</DocSecurity>
  <Lines>484</Lines>
  <Paragraphs>137</Paragraphs>
  <ScaleCrop>false</ScaleCrop>
  <HeadingPairs>
    <vt:vector size="8" baseType="variant">
      <vt:variant>
        <vt:lpstr>Titre</vt:lpstr>
      </vt:variant>
      <vt:variant>
        <vt:i4>1</vt:i4>
      </vt:variant>
      <vt:variant>
        <vt:lpstr>Titel</vt:lpstr>
      </vt:variant>
      <vt:variant>
        <vt:i4>1</vt:i4>
      </vt:variant>
      <vt:variant>
        <vt:lpstr>Title</vt:lpstr>
      </vt:variant>
      <vt:variant>
        <vt:i4>1</vt:i4>
      </vt:variant>
      <vt:variant>
        <vt:lpstr>Otsikko</vt:lpstr>
      </vt:variant>
      <vt:variant>
        <vt:i4>1</vt:i4>
      </vt:variant>
    </vt:vector>
  </HeadingPairs>
  <TitlesOfParts>
    <vt:vector size="4" baseType="lpstr">
      <vt:lpstr/>
      <vt:lpstr/>
      <vt:lpstr/>
      <vt:lpstr/>
    </vt:vector>
  </TitlesOfParts>
  <Company>Trinity House</Company>
  <LinksUpToDate>false</LinksUpToDate>
  <CharactersWithSpaces>68524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Williams</dc:creator>
  <cp:keywords/>
  <dc:description/>
  <cp:lastModifiedBy>Jean-Francois Coutu</cp:lastModifiedBy>
  <cp:revision>3</cp:revision>
  <dcterms:created xsi:type="dcterms:W3CDTF">2021-03-08T19:59:00Z</dcterms:created>
  <dcterms:modified xsi:type="dcterms:W3CDTF">2021-03-08T20:01:00Z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14549200</vt:r8>
  </property>
  <property fmtid="{D5CDD505-2E9C-101B-9397-08002B2CF9AE}" pid="4" name="MSIP_Label_1bfb733f-faef-464c-9b6d-731b56f94973_Enabled">
    <vt:lpwstr>true</vt:lpwstr>
  </property>
  <property fmtid="{D5CDD505-2E9C-101B-9397-08002B2CF9AE}" pid="5" name="MSIP_Label_1bfb733f-faef-464c-9b6d-731b56f94973_SetDate">
    <vt:lpwstr>2020-10-08T20:16:43Z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d6d754c8-c0e9-4d5e-a011-0000334fef96</vt:lpwstr>
  </property>
</Properties>
</file>